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94" w:rsidRDefault="00B55994" w:rsidP="00B55994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685800"/>
            <wp:effectExtent l="19050" t="0" r="9525" b="0"/>
            <wp:docPr id="43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5994" w:rsidRDefault="00B55994" w:rsidP="00B55994">
      <w:pPr>
        <w:pStyle w:val="af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75648">
        <w:rPr>
          <w:rFonts w:ascii="Times New Roman" w:hAnsi="Times New Roman" w:cs="Times New Roman"/>
          <w:b/>
          <w:sz w:val="28"/>
          <w:szCs w:val="28"/>
        </w:rPr>
        <w:t>КОЕЛГИНСКОГО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55994" w:rsidRDefault="00B55994" w:rsidP="00B5599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ЕТКУЛЬСКОГО МУНИЦИПАЛЬНОГО РАЙОНА</w:t>
      </w:r>
    </w:p>
    <w:p w:rsidR="00B55994" w:rsidRDefault="00B55994" w:rsidP="00B5599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B55994" w:rsidRDefault="00B55994" w:rsidP="00B55994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994" w:rsidRDefault="00B55994" w:rsidP="00B55994">
      <w:pPr>
        <w:pStyle w:val="af3"/>
        <w:jc w:val="center"/>
        <w:rPr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 С  Т  А  Н  О  В  Л  Е  Н  И  Е</w:t>
      </w:r>
    </w:p>
    <w:tbl>
      <w:tblPr>
        <w:tblW w:w="9601" w:type="dxa"/>
        <w:tblInd w:w="108" w:type="dxa"/>
        <w:tblBorders>
          <w:top w:val="thickThinSmallGap" w:sz="12" w:space="0" w:color="auto"/>
        </w:tblBorders>
        <w:tblLook w:val="04A0"/>
      </w:tblPr>
      <w:tblGrid>
        <w:gridCol w:w="9601"/>
      </w:tblGrid>
      <w:tr w:rsidR="00B55994" w:rsidTr="00B55994">
        <w:trPr>
          <w:trHeight w:val="100"/>
        </w:trPr>
        <w:tc>
          <w:tcPr>
            <w:tcW w:w="9601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:rsidR="00B55994" w:rsidRDefault="00B55994" w:rsidP="00B55994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B55994" w:rsidRDefault="00F40CA4" w:rsidP="00057E90">
            <w:pPr>
              <w:pStyle w:val="af3"/>
              <w:spacing w:line="276" w:lineRule="auto"/>
              <w:ind w:hanging="146"/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27 сентября </w:t>
            </w:r>
            <w:r w:rsidR="00B55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2022 г.  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72</w:t>
            </w:r>
            <w:r w:rsidR="00B559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B55994" w:rsidRDefault="00B55994" w:rsidP="00B55994">
      <w:pPr>
        <w:pStyle w:val="1"/>
        <w:jc w:val="both"/>
        <w:rPr>
          <w:sz w:val="28"/>
          <w:szCs w:val="28"/>
        </w:rPr>
      </w:pPr>
    </w:p>
    <w:p w:rsidR="00B55994" w:rsidRPr="00B55994" w:rsidRDefault="00B55994" w:rsidP="00B5599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>Об утверждении Правил определения</w:t>
      </w:r>
    </w:p>
    <w:p w:rsidR="00B55994" w:rsidRPr="00B55994" w:rsidRDefault="00B55994" w:rsidP="00B5599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нормативных затрат на обеспечение функций </w:t>
      </w:r>
    </w:p>
    <w:p w:rsidR="00B55994" w:rsidRPr="00B55994" w:rsidRDefault="00B55994" w:rsidP="00B5599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администрации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поселения </w:t>
      </w:r>
    </w:p>
    <w:p w:rsidR="00B55994" w:rsidRPr="00B55994" w:rsidRDefault="00B55994" w:rsidP="00B55994">
      <w:pPr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>в том числе подведомственных им казенных учреждений.</w:t>
      </w:r>
    </w:p>
    <w:p w:rsidR="00B55994" w:rsidRPr="00B55994" w:rsidRDefault="00B55994" w:rsidP="00B55994">
      <w:pPr>
        <w:rPr>
          <w:sz w:val="26"/>
          <w:szCs w:val="26"/>
        </w:rPr>
      </w:pPr>
    </w:p>
    <w:p w:rsidR="00187525" w:rsidRPr="00B55994" w:rsidRDefault="00187525" w:rsidP="00187525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B55994">
        <w:rPr>
          <w:sz w:val="26"/>
          <w:szCs w:val="26"/>
        </w:rPr>
        <w:t xml:space="preserve">В соответствии с пунктом 2 части 4 статьи 19 </w:t>
      </w:r>
      <w:r w:rsidRPr="00B55994">
        <w:rPr>
          <w:bCs/>
          <w:kern w:val="32"/>
          <w:sz w:val="26"/>
          <w:szCs w:val="26"/>
        </w:rPr>
        <w:t>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</w:t>
      </w:r>
      <w:r w:rsidRPr="00B55994">
        <w:rPr>
          <w:sz w:val="26"/>
          <w:szCs w:val="26"/>
        </w:rPr>
        <w:t>, постановлением Правительства Российской Федерации от 13.10.2014 г.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</w:t>
      </w:r>
      <w:proofErr w:type="gramEnd"/>
      <w:r w:rsidRPr="00B55994">
        <w:rPr>
          <w:sz w:val="26"/>
          <w:szCs w:val="26"/>
        </w:rPr>
        <w:t xml:space="preserve"> </w:t>
      </w:r>
      <w:proofErr w:type="gramStart"/>
      <w:r w:rsidRPr="00B55994">
        <w:rPr>
          <w:sz w:val="26"/>
          <w:szCs w:val="26"/>
        </w:rPr>
        <w:t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B55994">
        <w:rPr>
          <w:sz w:val="26"/>
          <w:szCs w:val="26"/>
        </w:rPr>
        <w:t>Росатом</w:t>
      </w:r>
      <w:proofErr w:type="spellEnd"/>
      <w:r w:rsidRPr="00B55994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Pr="00B55994">
        <w:rPr>
          <w:sz w:val="26"/>
          <w:szCs w:val="26"/>
        </w:rPr>
        <w:t>Роскосмос</w:t>
      </w:r>
      <w:proofErr w:type="spellEnd"/>
      <w:r w:rsidRPr="00B55994">
        <w:rPr>
          <w:sz w:val="26"/>
          <w:szCs w:val="26"/>
        </w:rPr>
        <w:t xml:space="preserve">» и подведомственных им организаций», постановлением администрации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</w:t>
      </w:r>
      <w:r w:rsidRPr="00F40CA4">
        <w:rPr>
          <w:sz w:val="26"/>
          <w:szCs w:val="26"/>
        </w:rPr>
        <w:t xml:space="preserve">поселения </w:t>
      </w:r>
      <w:r w:rsidR="00F40CA4" w:rsidRPr="00F40CA4">
        <w:rPr>
          <w:sz w:val="26"/>
          <w:szCs w:val="26"/>
        </w:rPr>
        <w:t>от 27 сентября 2022 г.</w:t>
      </w:r>
      <w:r w:rsidR="00B55994" w:rsidRPr="00F40CA4">
        <w:rPr>
          <w:sz w:val="26"/>
          <w:szCs w:val="26"/>
        </w:rPr>
        <w:t xml:space="preserve"> № </w:t>
      </w:r>
      <w:r w:rsidR="00F40CA4" w:rsidRPr="00F40CA4">
        <w:rPr>
          <w:sz w:val="26"/>
          <w:szCs w:val="26"/>
        </w:rPr>
        <w:t xml:space="preserve">71 </w:t>
      </w:r>
      <w:r w:rsidRPr="00F40CA4">
        <w:rPr>
          <w:sz w:val="26"/>
          <w:szCs w:val="26"/>
        </w:rPr>
        <w:t>«</w:t>
      </w:r>
      <w:r w:rsidRPr="00B55994">
        <w:rPr>
          <w:sz w:val="26"/>
          <w:szCs w:val="26"/>
        </w:rPr>
        <w:t>Об утверждении требований к порядку разработки и принятия правовых актов</w:t>
      </w:r>
      <w:proofErr w:type="gramEnd"/>
      <w:r w:rsidRPr="00B55994">
        <w:rPr>
          <w:sz w:val="26"/>
          <w:szCs w:val="26"/>
        </w:rPr>
        <w:t xml:space="preserve"> о нормировании в сфере закупок для обеспечения нужд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 поселения</w:t>
      </w:r>
      <w:r w:rsidR="0028362D" w:rsidRPr="00B55994">
        <w:rPr>
          <w:sz w:val="26"/>
          <w:szCs w:val="26"/>
        </w:rPr>
        <w:t xml:space="preserve"> и подведомственных казенных учреждений, бюджетных учреждений</w:t>
      </w:r>
      <w:r w:rsidRPr="00B55994">
        <w:rPr>
          <w:sz w:val="26"/>
          <w:szCs w:val="26"/>
        </w:rPr>
        <w:t>, содержанию указанных актов и обеспечению их исполнения»,</w:t>
      </w:r>
    </w:p>
    <w:p w:rsidR="00B55994" w:rsidRPr="00B55994" w:rsidRDefault="00187525" w:rsidP="00B559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администрация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поселения </w:t>
      </w:r>
    </w:p>
    <w:p w:rsidR="00187525" w:rsidRPr="00B55994" w:rsidRDefault="00187525" w:rsidP="00B5599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55994">
        <w:rPr>
          <w:sz w:val="26"/>
          <w:szCs w:val="26"/>
        </w:rPr>
        <w:t>ПОСТАНОВЛЯЕТ:</w:t>
      </w:r>
    </w:p>
    <w:p w:rsidR="00187525" w:rsidRPr="00B55994" w:rsidRDefault="00187525" w:rsidP="00187525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1. Утвердить Правила определения нормативных затрат на обеспечение функций </w:t>
      </w:r>
      <w:r w:rsidR="00BD577F" w:rsidRPr="00B55994">
        <w:rPr>
          <w:sz w:val="26"/>
          <w:szCs w:val="26"/>
        </w:rPr>
        <w:t xml:space="preserve">администрации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 поселения в том числе подведомственных им казенных учреждений.</w:t>
      </w:r>
    </w:p>
    <w:p w:rsidR="00187525" w:rsidRPr="00B55994" w:rsidRDefault="00187525" w:rsidP="00187525">
      <w:pPr>
        <w:suppressAutoHyphens/>
        <w:ind w:firstLine="709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2. Опубликовать настоящее постановление в единой информационной системе в сфере закупок и на официальном сайте администрации </w:t>
      </w:r>
      <w:r w:rsidR="00575648">
        <w:rPr>
          <w:sz w:val="26"/>
          <w:szCs w:val="26"/>
        </w:rPr>
        <w:t>Коелгинского</w:t>
      </w:r>
      <w:r w:rsidRPr="00B55994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187525" w:rsidRPr="00B55994" w:rsidRDefault="00187525" w:rsidP="00187525">
      <w:pPr>
        <w:ind w:firstLine="709"/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3. Контроль </w:t>
      </w:r>
      <w:r w:rsidR="00DA1288">
        <w:rPr>
          <w:sz w:val="26"/>
          <w:szCs w:val="26"/>
        </w:rPr>
        <w:t>над</w:t>
      </w:r>
      <w:r w:rsidRPr="00B55994">
        <w:rPr>
          <w:sz w:val="26"/>
          <w:szCs w:val="26"/>
        </w:rPr>
        <w:t xml:space="preserve"> исполнением настоящего постановления возлагаю на себя.</w:t>
      </w:r>
    </w:p>
    <w:p w:rsidR="00187525" w:rsidRPr="00B55994" w:rsidRDefault="00187525" w:rsidP="00187525">
      <w:pPr>
        <w:suppressAutoHyphens/>
        <w:ind w:firstLine="709"/>
        <w:jc w:val="both"/>
        <w:rPr>
          <w:sz w:val="26"/>
          <w:szCs w:val="26"/>
        </w:rPr>
      </w:pPr>
      <w:r w:rsidRPr="00B55994">
        <w:rPr>
          <w:sz w:val="26"/>
          <w:szCs w:val="26"/>
        </w:rPr>
        <w:t>4. Настоящее постановление вступает в силу со дня его подписания.</w:t>
      </w:r>
    </w:p>
    <w:p w:rsidR="00B55994" w:rsidRDefault="00B55994" w:rsidP="00187525">
      <w:pPr>
        <w:jc w:val="both"/>
        <w:rPr>
          <w:sz w:val="26"/>
          <w:szCs w:val="26"/>
        </w:rPr>
      </w:pPr>
    </w:p>
    <w:p w:rsidR="00E107A9" w:rsidRDefault="00187525" w:rsidP="00187525">
      <w:pPr>
        <w:jc w:val="both"/>
        <w:rPr>
          <w:sz w:val="26"/>
          <w:szCs w:val="26"/>
        </w:rPr>
      </w:pPr>
      <w:r w:rsidRPr="00B55994">
        <w:rPr>
          <w:sz w:val="26"/>
          <w:szCs w:val="26"/>
        </w:rPr>
        <w:t xml:space="preserve">Глава </w:t>
      </w:r>
      <w:r w:rsidR="00575648">
        <w:rPr>
          <w:sz w:val="26"/>
          <w:szCs w:val="26"/>
        </w:rPr>
        <w:t>Коелгинского</w:t>
      </w:r>
      <w:r w:rsidR="00B55994" w:rsidRPr="00B55994">
        <w:rPr>
          <w:sz w:val="26"/>
          <w:szCs w:val="26"/>
        </w:rPr>
        <w:t xml:space="preserve"> </w:t>
      </w:r>
    </w:p>
    <w:p w:rsidR="00187525" w:rsidRDefault="00187525" w:rsidP="00187525">
      <w:pPr>
        <w:jc w:val="both"/>
        <w:rPr>
          <w:sz w:val="26"/>
          <w:szCs w:val="26"/>
        </w:rPr>
      </w:pPr>
      <w:r w:rsidRPr="00B55994">
        <w:rPr>
          <w:sz w:val="26"/>
          <w:szCs w:val="26"/>
        </w:rPr>
        <w:t>сельского поселения</w:t>
      </w:r>
      <w:r w:rsidRPr="00B55994">
        <w:rPr>
          <w:sz w:val="26"/>
          <w:szCs w:val="26"/>
        </w:rPr>
        <w:tab/>
      </w:r>
      <w:r w:rsidRPr="00B55994">
        <w:rPr>
          <w:sz w:val="26"/>
          <w:szCs w:val="26"/>
        </w:rPr>
        <w:tab/>
      </w:r>
      <w:r w:rsidRPr="00B55994">
        <w:rPr>
          <w:sz w:val="26"/>
          <w:szCs w:val="26"/>
        </w:rPr>
        <w:tab/>
      </w:r>
      <w:r w:rsidRPr="00B55994">
        <w:rPr>
          <w:sz w:val="26"/>
          <w:szCs w:val="26"/>
        </w:rPr>
        <w:tab/>
      </w:r>
      <w:r w:rsidR="00B55994">
        <w:rPr>
          <w:sz w:val="26"/>
          <w:szCs w:val="26"/>
        </w:rPr>
        <w:t xml:space="preserve">                    </w:t>
      </w:r>
      <w:r w:rsidR="00E107A9">
        <w:rPr>
          <w:sz w:val="26"/>
          <w:szCs w:val="26"/>
        </w:rPr>
        <w:t xml:space="preserve">                           В.А. </w:t>
      </w:r>
      <w:proofErr w:type="spellStart"/>
      <w:r w:rsidR="00E107A9">
        <w:rPr>
          <w:sz w:val="26"/>
          <w:szCs w:val="26"/>
        </w:rPr>
        <w:t>Томм</w:t>
      </w:r>
      <w:proofErr w:type="spellEnd"/>
    </w:p>
    <w:p w:rsidR="00E107A9" w:rsidRPr="00B55994" w:rsidRDefault="00E107A9" w:rsidP="00187525">
      <w:pPr>
        <w:jc w:val="both"/>
        <w:rPr>
          <w:sz w:val="26"/>
          <w:szCs w:val="26"/>
        </w:rPr>
      </w:pPr>
    </w:p>
    <w:p w:rsidR="00BD577F" w:rsidRPr="00B55994" w:rsidRDefault="00BD577F" w:rsidP="00187525">
      <w:pPr>
        <w:ind w:left="4395"/>
        <w:jc w:val="center"/>
        <w:rPr>
          <w:color w:val="000000"/>
        </w:rPr>
      </w:pPr>
    </w:p>
    <w:p w:rsidR="00187525" w:rsidRPr="00B55994" w:rsidRDefault="00187525" w:rsidP="006B6AE7">
      <w:pPr>
        <w:ind w:left="4395"/>
        <w:jc w:val="right"/>
        <w:rPr>
          <w:color w:val="000000"/>
        </w:rPr>
      </w:pPr>
      <w:r w:rsidRPr="00B55994">
        <w:rPr>
          <w:color w:val="000000"/>
        </w:rPr>
        <w:lastRenderedPageBreak/>
        <w:t>УТВЕРЖДЕНЫ</w:t>
      </w:r>
    </w:p>
    <w:p w:rsidR="006B6AE7" w:rsidRDefault="00187525" w:rsidP="006B6AE7">
      <w:pPr>
        <w:ind w:left="4395"/>
        <w:jc w:val="right"/>
        <w:rPr>
          <w:color w:val="000000"/>
        </w:rPr>
      </w:pPr>
      <w:r w:rsidRPr="00B55994">
        <w:rPr>
          <w:color w:val="000000"/>
        </w:rPr>
        <w:t xml:space="preserve">постановлением администрации </w:t>
      </w:r>
    </w:p>
    <w:p w:rsidR="00187525" w:rsidRPr="00B55994" w:rsidRDefault="00575648" w:rsidP="006B6AE7">
      <w:pPr>
        <w:ind w:left="4395"/>
        <w:jc w:val="right"/>
      </w:pPr>
      <w:r>
        <w:rPr>
          <w:color w:val="000000"/>
        </w:rPr>
        <w:t>Коелгинского</w:t>
      </w:r>
      <w:r w:rsidR="00187525" w:rsidRPr="00B55994">
        <w:rPr>
          <w:color w:val="000000"/>
        </w:rPr>
        <w:t xml:space="preserve"> сельского поселения </w:t>
      </w:r>
      <w:r w:rsidR="00187525" w:rsidRPr="00B55994">
        <w:rPr>
          <w:color w:val="000000"/>
        </w:rPr>
        <w:br/>
      </w:r>
      <w:r w:rsidR="00187525" w:rsidRPr="00B55994">
        <w:t>от</w:t>
      </w:r>
      <w:r w:rsidR="006B6AE7">
        <w:t xml:space="preserve"> </w:t>
      </w:r>
      <w:r w:rsidR="00F40CA4">
        <w:t>27 сентября 2022 г.</w:t>
      </w:r>
      <w:r w:rsidR="00187525" w:rsidRPr="00B55994">
        <w:t xml:space="preserve"> №</w:t>
      </w:r>
      <w:r w:rsidR="00F40CA4">
        <w:t>72</w:t>
      </w:r>
    </w:p>
    <w:p w:rsidR="00187525" w:rsidRPr="00B55994" w:rsidRDefault="00187525" w:rsidP="00187525">
      <w:pPr>
        <w:pStyle w:val="afb"/>
        <w:ind w:left="4395"/>
        <w:jc w:val="center"/>
        <w:rPr>
          <w:sz w:val="24"/>
          <w:szCs w:val="24"/>
        </w:rPr>
      </w:pPr>
    </w:p>
    <w:p w:rsidR="00187525" w:rsidRPr="00B55994" w:rsidRDefault="00187525" w:rsidP="00187525">
      <w:pPr>
        <w:tabs>
          <w:tab w:val="left" w:pos="5954"/>
        </w:tabs>
        <w:ind w:left="5954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jc w:val="center"/>
      </w:pPr>
      <w:r w:rsidRPr="00B55994">
        <w:t>Правила</w:t>
      </w:r>
    </w:p>
    <w:p w:rsidR="00187525" w:rsidRPr="00B55994" w:rsidRDefault="00187525" w:rsidP="00187525">
      <w:pPr>
        <w:autoSpaceDE w:val="0"/>
        <w:autoSpaceDN w:val="0"/>
        <w:adjustRightInd w:val="0"/>
        <w:jc w:val="center"/>
      </w:pPr>
      <w:r w:rsidRPr="00B55994">
        <w:t xml:space="preserve">определения нормативных затрат на обеспечение функций </w:t>
      </w:r>
      <w:r w:rsidR="0028362D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включая подведомственные казенные учреждения  </w:t>
      </w:r>
    </w:p>
    <w:p w:rsidR="00187525" w:rsidRPr="00B55994" w:rsidRDefault="00187525" w:rsidP="00187525">
      <w:pPr>
        <w:autoSpaceDE w:val="0"/>
        <w:autoSpaceDN w:val="0"/>
        <w:adjustRightInd w:val="0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jc w:val="center"/>
      </w:pPr>
      <w:r w:rsidRPr="00B55994">
        <w:rPr>
          <w:lang w:val="en-US"/>
        </w:rPr>
        <w:t>I</w:t>
      </w:r>
      <w:r w:rsidRPr="00B55994">
        <w:t>. Общие положения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1. Настоящие </w:t>
      </w:r>
      <w:r w:rsidRPr="00B55994">
        <w:t xml:space="preserve">Правила определения нормативных затрат на обеспечение </w:t>
      </w:r>
      <w:r w:rsidR="00544D0E" w:rsidRPr="00B55994">
        <w:t xml:space="preserve">функций </w:t>
      </w:r>
      <w:r w:rsidR="0028362D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включая подведомственные казенные учреждения (далее – </w:t>
      </w:r>
      <w:r w:rsidRPr="00B55994">
        <w:rPr>
          <w:rFonts w:eastAsia="Calibri"/>
        </w:rPr>
        <w:t xml:space="preserve">Правила определения нормативных затрат) устанавливают порядок определения нормативных затрат на обеспечение </w:t>
      </w:r>
      <w:r w:rsidR="0028362D" w:rsidRPr="00B55994">
        <w:rPr>
          <w:rFonts w:eastAsia="Calibri"/>
        </w:rPr>
        <w:t xml:space="preserve">администрации </w:t>
      </w:r>
      <w:r w:rsidR="00575648">
        <w:t>Коелгинского</w:t>
      </w:r>
      <w:r w:rsidRPr="00B55994">
        <w:t xml:space="preserve"> сельского поселения,  включая подведомственные казенные учреждения</w:t>
      </w:r>
      <w:r w:rsidRPr="00B55994">
        <w:rPr>
          <w:rFonts w:eastAsia="Calibri"/>
        </w:rPr>
        <w:t xml:space="preserve"> (далее </w:t>
      </w:r>
      <w:r w:rsidRPr="00B55994">
        <w:t xml:space="preserve">– </w:t>
      </w:r>
      <w:r w:rsidRPr="00B55994">
        <w:rPr>
          <w:rFonts w:eastAsia="Calibri"/>
        </w:rPr>
        <w:t>нормативные затраты).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2. </w:t>
      </w:r>
      <w:proofErr w:type="gramStart"/>
      <w:r w:rsidRPr="00B55994">
        <w:rPr>
          <w:rFonts w:eastAsia="Calibri"/>
        </w:rPr>
        <w:t xml:space="preserve">Нормативные затраты применяются для обоснования объекта и (или) объектов закупки, при обосновании и расчете начальной (максимальной) цены контракта в случаях установленных </w:t>
      </w:r>
      <w:r w:rsidRPr="00B55994">
        <w:t>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Pr="00B55994">
        <w:rPr>
          <w:rFonts w:eastAsia="Calibri"/>
        </w:rPr>
        <w:t xml:space="preserve">, соответствующих </w:t>
      </w:r>
      <w:r w:rsidR="0028362D" w:rsidRPr="00B55994">
        <w:rPr>
          <w:rFonts w:eastAsia="Calibri"/>
        </w:rPr>
        <w:t xml:space="preserve">администрации </w:t>
      </w:r>
      <w:r w:rsidR="00575648">
        <w:t>Коелгинского</w:t>
      </w:r>
      <w:r w:rsidRPr="00B55994">
        <w:t xml:space="preserve"> сельского поселения (далее – </w:t>
      </w:r>
      <w:r w:rsidR="007C726F" w:rsidRPr="00B55994">
        <w:t>администрация</w:t>
      </w:r>
      <w:r w:rsidRPr="00B55994">
        <w:t>), включая подведомственные казенные учреждения</w:t>
      </w:r>
      <w:r w:rsidRPr="00B55994">
        <w:rPr>
          <w:rFonts w:eastAsia="Calibri"/>
        </w:rPr>
        <w:t>.</w:t>
      </w:r>
      <w:proofErr w:type="gramEnd"/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3. Нормативные затраты в части затрат на обеспечение функций казенных учреждений, которым в установленном порядке утверждено муниципальное задание на оказание муниципальных услуг (выполнение работ), определяются в порядке, установленном Бюджетным кодексом Российской Федерации для расчета нормативных затрат, применяемых при определении объема финансового обеспечения выполнения указанного муниципального задания.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4. Нормативные затраты, порядок определения которых не установлен настоящими Правилами определения нормативных затрат, определяются в порядке, устанавливаемом</w:t>
      </w:r>
      <w:r w:rsidR="007C726F" w:rsidRPr="00B55994">
        <w:rPr>
          <w:rFonts w:eastAsia="Calibri"/>
        </w:rPr>
        <w:t xml:space="preserve"> администрацией.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0" w:name="sub_10032"/>
      <w:r w:rsidRPr="00B55994">
        <w:rPr>
          <w:rFonts w:eastAsia="Calibri"/>
        </w:rPr>
        <w:t xml:space="preserve">При утверждении нормативных затрат в отношении проведения текущего ремонта </w:t>
      </w:r>
      <w:r w:rsidR="007C726F" w:rsidRPr="00B55994">
        <w:rPr>
          <w:rFonts w:eastAsia="Calibri"/>
        </w:rPr>
        <w:t xml:space="preserve">администрация </w:t>
      </w:r>
      <w:r w:rsidRPr="00B55994">
        <w:rPr>
          <w:rFonts w:eastAsia="Calibri"/>
        </w:rPr>
        <w:t>учитыва</w:t>
      </w:r>
      <w:r w:rsidR="007C726F" w:rsidRPr="00B55994">
        <w:rPr>
          <w:rFonts w:eastAsia="Calibri"/>
        </w:rPr>
        <w:t>е</w:t>
      </w:r>
      <w:r w:rsidRPr="00B55994">
        <w:rPr>
          <w:rFonts w:eastAsia="Calibri"/>
        </w:rPr>
        <w:t xml:space="preserve">т его периодичность, предусмотренную подпунктом 5 </w:t>
      </w:r>
      <w:hyperlink w:anchor="sub_11061" w:history="1">
        <w:r w:rsidRPr="00B55994">
          <w:rPr>
            <w:rFonts w:eastAsia="Calibri"/>
          </w:rPr>
          <w:t>пункта</w:t>
        </w:r>
      </w:hyperlink>
      <w:r w:rsidRPr="00B55994">
        <w:rPr>
          <w:rFonts w:eastAsia="Calibri"/>
        </w:rPr>
        <w:t xml:space="preserve"> 29 настоящих Правил определения нормативных затрат.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1" w:name="sub_10034"/>
      <w:bookmarkEnd w:id="0"/>
      <w:r w:rsidRPr="00B55994">
        <w:rPr>
          <w:rFonts w:eastAsia="Calibri"/>
        </w:rPr>
        <w:t xml:space="preserve">При определении нормативных затрат </w:t>
      </w:r>
      <w:r w:rsidR="005F54C8" w:rsidRPr="00B55994">
        <w:t>администрации</w:t>
      </w:r>
      <w:r w:rsidRPr="00B55994">
        <w:rPr>
          <w:rFonts w:eastAsia="Calibri"/>
        </w:rPr>
        <w:t xml:space="preserve"> </w:t>
      </w:r>
      <w:r w:rsidR="00575648">
        <w:t>Коелгинского</w:t>
      </w:r>
      <w:r w:rsidRPr="00B55994">
        <w:t xml:space="preserve"> сельского поселения</w:t>
      </w:r>
      <w:r w:rsidRPr="00B55994">
        <w:rPr>
          <w:rFonts w:eastAsia="Calibri"/>
        </w:rPr>
        <w:t xml:space="preserve"> применяют национальные стандарты, технические регламенты, технические условия и иные документы, а также учитывают регулируемые цены (тарифы).</w:t>
      </w:r>
    </w:p>
    <w:bookmarkEnd w:id="1"/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5. </w:t>
      </w:r>
      <w:proofErr w:type="gramStart"/>
      <w:r w:rsidRPr="00B55994">
        <w:rPr>
          <w:rFonts w:eastAsia="Calibri"/>
        </w:rPr>
        <w:t xml:space="preserve">Расчет нормативных затрат производится по видам затрат, установленным пунктом 6, за исключением подпункта «б» </w:t>
      </w:r>
      <w:r w:rsidRPr="00B55994">
        <w:t>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</w:t>
      </w:r>
      <w:proofErr w:type="gramEnd"/>
      <w:r w:rsidRPr="00B55994">
        <w:t xml:space="preserve"> по атомной энергии «</w:t>
      </w:r>
      <w:proofErr w:type="spellStart"/>
      <w:r w:rsidRPr="00B55994">
        <w:t>Росатом</w:t>
      </w:r>
      <w:proofErr w:type="spellEnd"/>
      <w:r w:rsidRPr="00B55994">
        <w:t>», Государственной корпорации по космической деятельности «</w:t>
      </w:r>
      <w:proofErr w:type="spellStart"/>
      <w:r w:rsidRPr="00B55994">
        <w:t>Роскосмос</w:t>
      </w:r>
      <w:proofErr w:type="spellEnd"/>
      <w:r w:rsidRPr="00B55994">
        <w:t>» и подведомственных им организаций»</w:t>
      </w:r>
      <w:r w:rsidRPr="00B55994">
        <w:rPr>
          <w:rFonts w:eastAsia="Calibri"/>
        </w:rPr>
        <w:t xml:space="preserve"> утвержденных </w:t>
      </w:r>
      <w:r w:rsidRPr="00B55994">
        <w:t>постановлением Правительства Российской Федерации от 13.10.2014 г. № 1047.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6. </w:t>
      </w:r>
      <w:r w:rsidR="005F54C8" w:rsidRPr="00B55994">
        <w:rPr>
          <w:rFonts w:eastAsia="Calibri"/>
        </w:rPr>
        <w:t>Администрация</w:t>
      </w:r>
      <w:r w:rsidRPr="00B55994">
        <w:rPr>
          <w:rFonts w:eastAsia="Calibri"/>
        </w:rPr>
        <w:t xml:space="preserve"> </w:t>
      </w:r>
      <w:r w:rsidR="00575648">
        <w:t>Коелгинского</w:t>
      </w:r>
      <w:r w:rsidRPr="00B55994">
        <w:t xml:space="preserve"> сельского поселения</w:t>
      </w:r>
      <w:r w:rsidRPr="00B55994">
        <w:rPr>
          <w:rFonts w:eastAsia="Calibri"/>
        </w:rPr>
        <w:t xml:space="preserve"> утвержда</w:t>
      </w:r>
      <w:r w:rsidR="005F54C8" w:rsidRPr="00B55994">
        <w:rPr>
          <w:rFonts w:eastAsia="Calibri"/>
        </w:rPr>
        <w:t>е</w:t>
      </w:r>
      <w:r w:rsidRPr="00B55994">
        <w:rPr>
          <w:rFonts w:eastAsia="Calibri"/>
        </w:rPr>
        <w:t>т нормативные затраты в соответствии с Правилами определения нормативных затрат, а также внос</w:t>
      </w:r>
      <w:r w:rsidR="00544D0E" w:rsidRPr="00B55994">
        <w:rPr>
          <w:rFonts w:eastAsia="Calibri"/>
        </w:rPr>
        <w:t>и</w:t>
      </w:r>
      <w:r w:rsidRPr="00B55994">
        <w:rPr>
          <w:rFonts w:eastAsia="Calibri"/>
        </w:rPr>
        <w:t>т изменения в нормативные затраты.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rPr>
          <w:rFonts w:eastAsia="Calibri"/>
        </w:rPr>
        <w:lastRenderedPageBreak/>
        <w:t xml:space="preserve">7. </w:t>
      </w:r>
      <w:proofErr w:type="gramStart"/>
      <w:r w:rsidRPr="00B55994">
        <w:rPr>
          <w:rFonts w:eastAsia="Calibri"/>
        </w:rPr>
        <w:t>Общий объем затрат, связанных с закупкой товаров, работ, услуг, рассчитанный на основе нормативных затрат, не может превышать объема лимитов бюджетных обязательств на закупку товаров, работ, услуг, доведенных до</w:t>
      </w:r>
      <w:r w:rsidR="00544D0E" w:rsidRPr="00B55994">
        <w:rPr>
          <w:rFonts w:eastAsia="Calibri"/>
        </w:rPr>
        <w:t xml:space="preserve"> </w:t>
      </w:r>
      <w:r w:rsidR="005F54C8" w:rsidRPr="00B55994">
        <w:rPr>
          <w:rFonts w:eastAsia="Calibri"/>
        </w:rPr>
        <w:t xml:space="preserve">администрации </w:t>
      </w:r>
      <w:r w:rsidR="00575648">
        <w:rPr>
          <w:rFonts w:eastAsia="Calibri"/>
        </w:rPr>
        <w:t>Коелгинского</w:t>
      </w:r>
      <w:r w:rsidR="005F54C8" w:rsidRPr="00B55994">
        <w:rPr>
          <w:rFonts w:eastAsia="Calibri"/>
        </w:rPr>
        <w:t xml:space="preserve"> сельского поселения</w:t>
      </w:r>
      <w:r w:rsidRPr="00B55994">
        <w:rPr>
          <w:rFonts w:eastAsia="Calibri"/>
        </w:rPr>
        <w:t xml:space="preserve">, включая подведомственные казенные учреждения, как получателей средств бюджета </w:t>
      </w:r>
      <w:r w:rsidR="00575648">
        <w:t>Коелгинского</w:t>
      </w:r>
      <w:r w:rsidRPr="00B55994">
        <w:t xml:space="preserve"> сельского поселения</w:t>
      </w:r>
      <w:r w:rsidRPr="00B55994">
        <w:rPr>
          <w:rFonts w:eastAsia="Calibri"/>
        </w:rPr>
        <w:t xml:space="preserve"> в рамках исполнения местного бюджета,</w:t>
      </w:r>
      <w:r w:rsidRPr="00B55994">
        <w:t xml:space="preserve"> </w:t>
      </w:r>
      <w:r w:rsidRPr="00B55994">
        <w:rPr>
          <w:rFonts w:eastAsia="Calibri"/>
        </w:rPr>
        <w:t>бюджетов государственных внебюджетных фондов Российской Федерации.</w:t>
      </w:r>
      <w:proofErr w:type="gramEnd"/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rPr>
          <w:rFonts w:eastAsia="Calibri"/>
        </w:rPr>
        <w:t>8</w:t>
      </w:r>
      <w:r w:rsidR="005F54C8" w:rsidRPr="00B55994">
        <w:rPr>
          <w:rFonts w:eastAsia="Calibri"/>
        </w:rPr>
        <w:t xml:space="preserve">. Администрация </w:t>
      </w:r>
      <w:r w:rsidR="00575648">
        <w:rPr>
          <w:rFonts w:eastAsia="Calibri"/>
        </w:rPr>
        <w:t>Коелгинского</w:t>
      </w:r>
      <w:r w:rsidR="005F54C8" w:rsidRPr="00B55994">
        <w:rPr>
          <w:rFonts w:eastAsia="Calibri"/>
        </w:rPr>
        <w:t xml:space="preserve"> сельского поселения п</w:t>
      </w:r>
      <w:r w:rsidRPr="00B55994">
        <w:rPr>
          <w:rFonts w:eastAsia="Calibri"/>
        </w:rPr>
        <w:t xml:space="preserve">ри утверждении нормативных затрат в составе видов и соответствующих </w:t>
      </w:r>
      <w:r w:rsidR="005F54C8" w:rsidRPr="00B55994">
        <w:rPr>
          <w:rFonts w:eastAsia="Calibri"/>
        </w:rPr>
        <w:t>ей</w:t>
      </w:r>
      <w:r w:rsidRPr="00B55994">
        <w:rPr>
          <w:rFonts w:eastAsia="Calibri"/>
        </w:rPr>
        <w:t xml:space="preserve"> групп нормативных затрат в дополнение к установленным подгруппам мо</w:t>
      </w:r>
      <w:r w:rsidR="005F54C8" w:rsidRPr="00B55994">
        <w:rPr>
          <w:rFonts w:eastAsia="Calibri"/>
        </w:rPr>
        <w:t>жет</w:t>
      </w:r>
      <w:r w:rsidRPr="00B55994">
        <w:rPr>
          <w:rFonts w:eastAsia="Calibri"/>
        </w:rPr>
        <w:t xml:space="preserve"> устанавливать подгруппы затрат, не установленные настоящими Правилами определения нормативных затрат.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rPr>
          <w:rFonts w:eastAsia="Calibri"/>
        </w:rPr>
        <w:t>Для определения нормативных затрат в соответствии с Правилами определения нормативных затрат используются нормативы количества товаров, работ, услуг и нормативы цены товаров, работ, услуг в соответствии с приложениями к настоящим Правилам определения нормативных затрат.</w:t>
      </w:r>
    </w:p>
    <w:p w:rsidR="00187525" w:rsidRPr="00B55994" w:rsidRDefault="00187525" w:rsidP="00187525">
      <w:pPr>
        <w:ind w:firstLine="709"/>
        <w:jc w:val="both"/>
      </w:pPr>
      <w:bookmarkStart w:id="2" w:name="Par50"/>
      <w:bookmarkEnd w:id="2"/>
      <w:r w:rsidRPr="00B55994">
        <w:t xml:space="preserve">9. </w:t>
      </w:r>
      <w:r w:rsidR="005F54C8" w:rsidRPr="00B55994">
        <w:t xml:space="preserve">Администрация </w:t>
      </w:r>
      <w:r w:rsidR="00575648">
        <w:t>Коелгинского</w:t>
      </w:r>
      <w:r w:rsidRPr="00B55994">
        <w:t xml:space="preserve"> сельского поселения разрабатыва</w:t>
      </w:r>
      <w:r w:rsidR="005F54C8" w:rsidRPr="00B55994">
        <w:t>е</w:t>
      </w:r>
      <w:r w:rsidRPr="00B55994">
        <w:t>т и утвержда</w:t>
      </w:r>
      <w:r w:rsidR="005F54C8" w:rsidRPr="00B55994">
        <w:t>е</w:t>
      </w:r>
      <w:r w:rsidRPr="00B55994">
        <w:t xml:space="preserve">т индивидуальные (установленные для каждого работника) и (или) коллективные (установленные для нескольких работников) формируемые по функциям или группам должностей (исходя из специфики функций и полномочий </w:t>
      </w:r>
      <w:r w:rsidR="005F54C8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должностных обязанностей е</w:t>
      </w:r>
      <w:r w:rsidR="005F54C8" w:rsidRPr="00B55994">
        <w:t>е</w:t>
      </w:r>
      <w:r w:rsidRPr="00B55994">
        <w:t xml:space="preserve"> работников) нормативы:</w:t>
      </w:r>
    </w:p>
    <w:p w:rsidR="00187525" w:rsidRPr="00B55994" w:rsidRDefault="00187525" w:rsidP="00187525">
      <w:pPr>
        <w:ind w:firstLine="709"/>
        <w:jc w:val="both"/>
      </w:pPr>
      <w:r w:rsidRPr="00B55994">
        <w:t>1) количества абонентских номеров пользовательского (оконечного) оборудования, подключенного к сети подвижной связи;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2) цены услуг подвижной связи с учетом нормативов, предусмотренных приложением 1 к настоящим </w:t>
      </w:r>
      <w:r w:rsidRPr="00B55994">
        <w:rPr>
          <w:rFonts w:eastAsia="Calibri"/>
        </w:rPr>
        <w:t>Правилам определения нормативных затрат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3) количества и цены услуг подвижной связи с учетом нормативов, предусмотренных приложением 1 к настоящим </w:t>
      </w:r>
      <w:r w:rsidRPr="00B55994">
        <w:rPr>
          <w:rFonts w:eastAsia="Calibri"/>
        </w:rPr>
        <w:t>Правилам определения нормативных затрат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4) количества и цены транспортных услуг с учетом нормативов, предусмотренных приложением 2 к настоящим </w:t>
      </w:r>
      <w:r w:rsidRPr="00B55994">
        <w:rPr>
          <w:rFonts w:eastAsia="Calibri"/>
        </w:rPr>
        <w:t>Правилам определения нормативных затрат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5) цены и количества принтеров, многофункциональных устройств, копировальных аппаратов и иной оргтехники;</w:t>
      </w:r>
    </w:p>
    <w:p w:rsidR="00187525" w:rsidRPr="00B55994" w:rsidRDefault="00187525" w:rsidP="00187525">
      <w:pPr>
        <w:ind w:firstLine="709"/>
        <w:jc w:val="both"/>
      </w:pPr>
      <w:r w:rsidRPr="00B55994">
        <w:t>6)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87525" w:rsidRPr="00B55994" w:rsidRDefault="00187525" w:rsidP="00187525">
      <w:pPr>
        <w:ind w:firstLine="709"/>
        <w:jc w:val="both"/>
      </w:pPr>
      <w:r w:rsidRPr="00B55994">
        <w:t>7) количества SIM-карт;</w:t>
      </w:r>
    </w:p>
    <w:p w:rsidR="00187525" w:rsidRPr="00B55994" w:rsidRDefault="00187525" w:rsidP="00187525">
      <w:pPr>
        <w:ind w:firstLine="709"/>
        <w:jc w:val="both"/>
      </w:pPr>
      <w:r w:rsidRPr="00B55994">
        <w:t>8) количества и цены планшетных компьютеров, ноутбуков, мониторов, системных блоков;</w:t>
      </w:r>
    </w:p>
    <w:p w:rsidR="00187525" w:rsidRPr="00B55994" w:rsidRDefault="00187525" w:rsidP="00187525">
      <w:pPr>
        <w:ind w:firstLine="709"/>
        <w:jc w:val="both"/>
      </w:pPr>
      <w:r w:rsidRPr="00B55994">
        <w:t>9) количества и цены носителей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t>10) перечня периодических печатных изданий и справочной литературы;</w:t>
      </w:r>
    </w:p>
    <w:p w:rsidR="00187525" w:rsidRPr="00B55994" w:rsidRDefault="00187525" w:rsidP="00187525">
      <w:pPr>
        <w:ind w:firstLine="709"/>
        <w:jc w:val="both"/>
      </w:pPr>
      <w:r w:rsidRPr="00B55994">
        <w:t>11) количества и цены рабочих станций;</w:t>
      </w:r>
    </w:p>
    <w:p w:rsidR="00187525" w:rsidRPr="00B55994" w:rsidRDefault="00187525" w:rsidP="00187525">
      <w:pPr>
        <w:ind w:firstLine="709"/>
        <w:jc w:val="both"/>
      </w:pPr>
      <w:r w:rsidRPr="00B55994">
        <w:t>12) количества и цены мебели;</w:t>
      </w:r>
    </w:p>
    <w:p w:rsidR="00187525" w:rsidRPr="00B55994" w:rsidRDefault="00187525" w:rsidP="00187525">
      <w:pPr>
        <w:ind w:firstLine="709"/>
        <w:jc w:val="both"/>
      </w:pPr>
      <w:r w:rsidRPr="00B55994">
        <w:t>13) количества и цены канцелярских принадлежностей;</w:t>
      </w:r>
    </w:p>
    <w:p w:rsidR="00187525" w:rsidRPr="00B55994" w:rsidRDefault="00187525" w:rsidP="00187525">
      <w:pPr>
        <w:ind w:firstLine="709"/>
        <w:jc w:val="both"/>
      </w:pPr>
      <w:r w:rsidRPr="00B55994">
        <w:t>14) количества и цены хозяйственных товаров и принадлежностей;</w:t>
      </w:r>
    </w:p>
    <w:p w:rsidR="00187525" w:rsidRPr="00B55994" w:rsidRDefault="00187525" w:rsidP="00187525">
      <w:pPr>
        <w:ind w:firstLine="709"/>
        <w:jc w:val="both"/>
        <w:rPr>
          <w:i/>
        </w:rPr>
      </w:pPr>
      <w:r w:rsidRPr="00B55994">
        <w:t>15) количества и цены материальных запасов для нужд гражданской обороны;</w:t>
      </w:r>
    </w:p>
    <w:p w:rsidR="00187525" w:rsidRPr="00B55994" w:rsidRDefault="00187525" w:rsidP="00187525">
      <w:pPr>
        <w:ind w:firstLine="709"/>
        <w:jc w:val="both"/>
      </w:pPr>
      <w:r w:rsidRPr="00B55994">
        <w:t>16) количества и цены иных товаров и услуг.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10.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</w:t>
      </w:r>
      <w:r w:rsidR="005F54C8" w:rsidRPr="00B55994">
        <w:t xml:space="preserve">администрации </w:t>
      </w:r>
      <w:r w:rsidR="00575648">
        <w:rPr>
          <w:rFonts w:eastAsia="Calibri"/>
        </w:rPr>
        <w:t>Коелгинского</w:t>
      </w:r>
      <w:r w:rsidR="00BD577F" w:rsidRPr="00B55994">
        <w:rPr>
          <w:rFonts w:eastAsia="Calibri"/>
        </w:rPr>
        <w:t xml:space="preserve"> сельского поселени</w:t>
      </w:r>
      <w:r w:rsidRPr="00B55994">
        <w:t xml:space="preserve">и подведомственных </w:t>
      </w:r>
      <w:r w:rsidR="005F54C8" w:rsidRPr="00B55994">
        <w:t>ей</w:t>
      </w:r>
      <w:r w:rsidRPr="00B55994">
        <w:t xml:space="preserve"> </w:t>
      </w:r>
      <w:r w:rsidRPr="00B55994">
        <w:rPr>
          <w:rFonts w:eastAsia="Calibri"/>
        </w:rPr>
        <w:t>казенных учреждений</w:t>
      </w:r>
      <w:r w:rsidRPr="00B55994">
        <w:t>.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11.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</w:t>
      </w:r>
      <w:hyperlink r:id="rId8" w:history="1">
        <w:r w:rsidRPr="00B55994">
          <w:rPr>
            <w:rStyle w:val="a6"/>
          </w:rPr>
          <w:t>законодательства</w:t>
        </w:r>
      </w:hyperlink>
      <w:r w:rsidRPr="00B55994">
        <w:t xml:space="preserve"> Российской Федерации о бухгалтерском учете.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12. </w:t>
      </w:r>
      <w:r w:rsidR="005F54C8" w:rsidRPr="00B55994">
        <w:t xml:space="preserve">Администрацией </w:t>
      </w:r>
      <w:r w:rsidR="00575648">
        <w:t>Коелгинского</w:t>
      </w:r>
      <w:r w:rsidRPr="00B55994">
        <w:t xml:space="preserve"> сельского поселения может быть установлена периодичность выполнения (оказания) работ (услуг), если такая периодичность в отношении </w:t>
      </w:r>
      <w:r w:rsidRPr="00B55994">
        <w:lastRenderedPageBreak/>
        <w:t>соответствующих работ (услуг) не определена нормативными правовыми (правовыми) актами.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13. </w:t>
      </w:r>
      <w:proofErr w:type="gramStart"/>
      <w:r w:rsidRPr="00B55994">
        <w:rPr>
          <w:rFonts w:eastAsia="Calibri"/>
        </w:rPr>
        <w:t xml:space="preserve">Значения нормативов цены и нормативов количества товаров, работ и услуг для руководителей казенных учреждений 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услуг, предусмотренных настоящими </w:t>
      </w:r>
      <w:hyperlink w:anchor="sub_11000" w:history="1">
        <w:r w:rsidRPr="00B55994">
          <w:rPr>
            <w:rFonts w:eastAsia="Calibri"/>
          </w:rPr>
          <w:t>Правилами</w:t>
        </w:r>
      </w:hyperlink>
      <w:r w:rsidRPr="00B55994">
        <w:rPr>
          <w:rFonts w:eastAsia="Calibri"/>
        </w:rPr>
        <w:t xml:space="preserve"> определения нормативных затрат, для муниципального служащего, замещающего должность руководителя (заместителя руководителя) отраслевого (функционального) органа администрации</w:t>
      </w:r>
      <w:r w:rsidRPr="00B55994">
        <w:t xml:space="preserve"> </w:t>
      </w:r>
      <w:r w:rsidR="00575648">
        <w:t>Коелгинского</w:t>
      </w:r>
      <w:r w:rsidRPr="00B55994">
        <w:t xml:space="preserve"> сельского</w:t>
      </w:r>
      <w:proofErr w:type="gramEnd"/>
      <w:r w:rsidRPr="00B55994">
        <w:t xml:space="preserve"> поселения</w:t>
      </w:r>
      <w:r w:rsidRPr="00B55994">
        <w:rPr>
          <w:rFonts w:eastAsia="Calibri"/>
        </w:rPr>
        <w:t xml:space="preserve">, </w:t>
      </w:r>
      <w:proofErr w:type="gramStart"/>
      <w:r w:rsidRPr="00B55994">
        <w:rPr>
          <w:rFonts w:eastAsia="Calibri"/>
        </w:rPr>
        <w:t>относящуюся</w:t>
      </w:r>
      <w:proofErr w:type="gramEnd"/>
      <w:r w:rsidRPr="00B55994">
        <w:rPr>
          <w:rFonts w:eastAsia="Calibri"/>
        </w:rPr>
        <w:t xml:space="preserve"> к главной группе должностей муниципальной службы </w:t>
      </w:r>
      <w:bookmarkStart w:id="3" w:name="sub_1008"/>
      <w:r w:rsidRPr="00B55994">
        <w:t xml:space="preserve">в соответствии с </w:t>
      </w:r>
      <w:hyperlink r:id="rId9" w:history="1">
        <w:r w:rsidRPr="00B55994">
          <w:rPr>
            <w:rStyle w:val="a9"/>
            <w:color w:val="auto"/>
          </w:rPr>
          <w:t>нормативным</w:t>
        </w:r>
      </w:hyperlink>
      <w:r w:rsidRPr="00B55994">
        <w:rPr>
          <w:rStyle w:val="a9"/>
          <w:color w:val="auto"/>
        </w:rPr>
        <w:t xml:space="preserve"> актом администрации </w:t>
      </w:r>
      <w:r w:rsidR="00575648">
        <w:t>Коелгинского</w:t>
      </w:r>
      <w:r w:rsidRPr="00B55994">
        <w:t xml:space="preserve"> сельского поселения</w:t>
      </w:r>
      <w:r w:rsidRPr="00B55994">
        <w:rPr>
          <w:rStyle w:val="a9"/>
          <w:color w:val="auto"/>
        </w:rPr>
        <w:t>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14. Нормативные затраты подлежат размещению в единой информационной системе в сфере закупок.</w:t>
      </w:r>
    </w:p>
    <w:bookmarkEnd w:id="3"/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 xml:space="preserve">15. </w:t>
      </w:r>
      <w:r w:rsidRPr="00B55994">
        <w:rPr>
          <w:rFonts w:eastAsia="Calibri"/>
        </w:rPr>
        <w:t>При определении нормативных затрат используется показатель расчетной численности основных работников, не относящихся к сфере национальной безопасности, правоохранительной деятельности и обороны, определяется по формуле:</w:t>
      </w:r>
    </w:p>
    <w:p w:rsidR="00187525" w:rsidRPr="00B55994" w:rsidRDefault="006F1FE1" w:rsidP="00187525">
      <w:pPr>
        <w:autoSpaceDE w:val="0"/>
        <w:autoSpaceDN w:val="0"/>
        <w:adjustRightInd w:val="0"/>
        <w:ind w:firstLine="720"/>
        <w:jc w:val="center"/>
        <w:rPr>
          <w:rFonts w:eastAsia="Calibri"/>
        </w:rPr>
      </w:pPr>
      <m:oMath>
        <w:bookmarkStart w:id="4" w:name="sub_71"/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Ч</m:t>
            </m:r>
          </m:e>
          <m:sub>
            <m:r>
              <w:rPr>
                <w:rFonts w:ascii="Cambria Math" w:eastAsia="Calibri" w:hAnsi="Cambria Math"/>
              </w:rPr>
              <m:t>оп</m:t>
            </m:r>
          </m:sub>
        </m:sSub>
        <m:r>
          <w:rPr>
            <w:rFonts w:ascii="Cambria Math" w:eastAsia="Calibri" w:hAnsi="Cambria Math"/>
          </w:rPr>
          <m:t>=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</w:rPr>
                  <m:t>с</m:t>
                </m:r>
              </m:sub>
            </m:sSub>
            <m:r>
              <w:rPr>
                <w:rFonts w:ascii="Cambria Math" w:eastAsia="Calibri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</w:rPr>
                  <m:t>р</m:t>
                </m:r>
              </m:sub>
            </m:sSub>
            <m:r>
              <w:rPr>
                <w:rFonts w:ascii="Cambria Math" w:eastAsia="Calibri" w:hAnsi="Cambria Math"/>
              </w:rPr>
              <m:t>+</m:t>
            </m:r>
            <m:sSub>
              <m:sSubPr>
                <m:ctrlPr>
                  <w:rPr>
                    <w:rFonts w:ascii="Cambria Math" w:eastAsia="Calibri" w:hAnsi="Cambria Math"/>
                    <w:i/>
                  </w:rPr>
                </m:ctrlPr>
              </m:sSubPr>
              <m:e>
                <m:r>
                  <w:rPr>
                    <w:rFonts w:ascii="Cambria Math" w:eastAsia="Calibri" w:hAnsi="Cambria Math"/>
                  </w:rPr>
                  <m:t>Ч</m:t>
                </m:r>
              </m:e>
              <m:sub>
                <m:r>
                  <w:rPr>
                    <w:rFonts w:ascii="Cambria Math" w:eastAsia="Calibri" w:hAnsi="Cambria Math"/>
                  </w:rPr>
                  <m:t>нсот</m:t>
                </m:r>
              </m:sub>
            </m:sSub>
          </m:e>
        </m:d>
        <m:r>
          <w:rPr>
            <w:rFonts w:ascii="Cambria Math" w:eastAsia="Calibri" w:hAnsi="Cambria Math"/>
          </w:rPr>
          <m:t>×1,1</m:t>
        </m:r>
      </m:oMath>
      <w:r w:rsidR="00187525" w:rsidRPr="00B55994">
        <w:rPr>
          <w:rFonts w:eastAsia="Calibri"/>
        </w:rPr>
        <w:t>,</w:t>
      </w:r>
    </w:p>
    <w:bookmarkEnd w:id="4"/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где: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 xml:space="preserve"> </w: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Ч</m:t>
            </m:r>
          </m:e>
          <m:sub>
            <m:r>
              <w:rPr>
                <w:rFonts w:ascii="Cambria Math" w:eastAsia="Calibri" w:hAnsi="Cambria Math"/>
              </w:rPr>
              <m:t>с</m:t>
            </m:r>
          </m:sub>
        </m:sSub>
      </m:oMath>
      <w:r w:rsidRPr="00B55994">
        <w:rPr>
          <w:rFonts w:eastAsia="Calibri"/>
        </w:rPr>
        <w:t>- фактическая численность муниципальных служащих;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Ч</m:t>
            </m:r>
          </m:e>
          <m:sub>
            <m:r>
              <w:rPr>
                <w:rFonts w:ascii="Cambria Math" w:eastAsia="Calibri" w:hAnsi="Cambria Math"/>
              </w:rPr>
              <m:t>р</m:t>
            </m:r>
          </m:sub>
        </m:sSub>
      </m:oMath>
      <w:r w:rsidR="00187525" w:rsidRPr="00B55994">
        <w:t xml:space="preserve">- </w:t>
      </w:r>
      <w:r w:rsidR="00187525" w:rsidRPr="00B55994">
        <w:rPr>
          <w:rFonts w:eastAsia="Calibri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187525" w:rsidRPr="006B6AE7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eastAsia="Calibri" w:hAnsi="Cambria Math"/>
              </w:rPr>
              <m:t>Ч</m:t>
            </m:r>
          </m:e>
          <m:sub>
            <m:r>
              <w:rPr>
                <w:rFonts w:ascii="Cambria Math" w:eastAsia="Calibri" w:hAnsi="Cambria Math"/>
              </w:rPr>
              <m:t>нсот</m:t>
            </m:r>
          </m:sub>
        </m:sSub>
      </m:oMath>
      <w:r w:rsidR="00187525" w:rsidRPr="00B55994">
        <w:t xml:space="preserve">- </w:t>
      </w:r>
      <w:r w:rsidR="00187525" w:rsidRPr="00B55994">
        <w:rPr>
          <w:rFonts w:eastAsia="Calibri"/>
        </w:rPr>
        <w:t xml:space="preserve">фактическая численность работников, денежное содержание которых осуществляется в рамках системы оплаты труда, определенной в соответствии </w:t>
      </w:r>
      <w:r w:rsidR="00187525" w:rsidRPr="006B6AE7">
        <w:rPr>
          <w:rFonts w:eastAsia="Calibri"/>
        </w:rPr>
        <w:t xml:space="preserve">с решением  Совета депутатов </w:t>
      </w:r>
      <w:r w:rsidR="00575648">
        <w:t>Коелгинского</w:t>
      </w:r>
      <w:r w:rsidR="00187525" w:rsidRPr="006B6AE7">
        <w:t xml:space="preserve"> сельского поселения</w:t>
      </w:r>
      <w:r w:rsidR="00187525" w:rsidRPr="006B6AE7">
        <w:rPr>
          <w:rFonts w:eastAsia="Calibri"/>
        </w:rPr>
        <w:t xml:space="preserve"> Еткульского муниципального района Челябинской области от 21.02.2008 г. № 02 «Об оплате труда работников муниципальных учреждений </w:t>
      </w:r>
      <w:r w:rsidR="00575648">
        <w:rPr>
          <w:rFonts w:eastAsia="Calibri"/>
        </w:rPr>
        <w:t>Коелгинского</w:t>
      </w:r>
      <w:r w:rsidR="00187525" w:rsidRPr="006B6AE7">
        <w:rPr>
          <w:rFonts w:eastAsia="Calibri"/>
        </w:rPr>
        <w:t xml:space="preserve"> сельского поселения», 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1,1 - коэффициент, который может быть использован на случай замещения вакантных должностей.</w:t>
      </w:r>
    </w:p>
    <w:p w:rsidR="00187525" w:rsidRPr="00B55994" w:rsidRDefault="00187525" w:rsidP="00187525">
      <w:pPr>
        <w:ind w:firstLine="709"/>
        <w:jc w:val="both"/>
        <w:rPr>
          <w:rFonts w:eastAsia="Calibri"/>
          <w:color w:val="000000" w:themeColor="text1"/>
        </w:rPr>
      </w:pPr>
      <w:r w:rsidRPr="00B55994">
        <w:rPr>
          <w:rFonts w:eastAsia="Calibri"/>
          <w:color w:val="000000" w:themeColor="text1"/>
        </w:rPr>
        <w:t>16. Показатель расчетной численности основных работников (</w:t>
      </w: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Ч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оп</m:t>
            </m:r>
          </m:sub>
        </m:sSub>
      </m:oMath>
      <w:r w:rsidRPr="00B55994">
        <w:rPr>
          <w:rFonts w:eastAsia="Calibri"/>
          <w:color w:val="000000" w:themeColor="text1"/>
        </w:rPr>
        <w:t xml:space="preserve">) для администрации </w:t>
      </w:r>
      <w:r w:rsidR="00575648">
        <w:rPr>
          <w:rFonts w:eastAsia="Calibri"/>
          <w:color w:val="000000" w:themeColor="text1"/>
        </w:rPr>
        <w:t>Коелгинского</w:t>
      </w:r>
      <w:r w:rsidRPr="00B55994">
        <w:rPr>
          <w:rFonts w:eastAsia="Calibri"/>
          <w:color w:val="000000" w:themeColor="text1"/>
        </w:rPr>
        <w:t xml:space="preserve"> сельского поселения, относящихся к сфере национальной безопасности, правоохранительной деятельности и обороны, определяется по формуле:</w:t>
      </w:r>
    </w:p>
    <w:p w:rsidR="00187525" w:rsidRPr="00B55994" w:rsidRDefault="006F1FE1" w:rsidP="00187525">
      <w:pPr>
        <w:rPr>
          <w:rFonts w:eastAsia="Calibri"/>
          <w:color w:val="000000" w:themeColor="text1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eastAsia="Calibri" w:hAnsi="Cambria Math"/>
                  <w:color w:val="000000" w:themeColor="text1"/>
                </w:rPr>
                <m:t>Ч</m:t>
              </m:r>
            </m:e>
            <m:sub>
              <m:r>
                <w:rPr>
                  <w:rFonts w:ascii="Cambria Math" w:eastAsia="Calibri" w:hAnsi="Cambria Math"/>
                  <w:color w:val="000000" w:themeColor="text1"/>
                </w:rPr>
                <m:t>оп</m:t>
              </m:r>
            </m:sub>
          </m:sSub>
          <m:r>
            <w:rPr>
              <w:rFonts w:ascii="Cambria Math" w:eastAsia="Calibri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eastAsia="Calibri" w:hAnsi="Cambria Math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</w:rPr>
                    <m:t>с</m:t>
                  </m:r>
                </m:sub>
              </m:sSub>
              <m:r>
                <w:rPr>
                  <w:rFonts w:ascii="Cambria Math" w:eastAsia="Calibri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</w:rPr>
                    <m:t>р</m:t>
                  </m:r>
                </m:sub>
              </m:sSub>
              <m:r>
                <w:rPr>
                  <w:rFonts w:ascii="Cambria Math" w:eastAsia="Calibri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</w:rPr>
                    <m:t>нсот</m:t>
                  </m:r>
                </m:sub>
              </m:sSub>
              <m:r>
                <w:rPr>
                  <w:rFonts w:ascii="Cambria Math" w:eastAsia="Calibri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</w:rPr>
                    <m:t>воен</m:t>
                  </m:r>
                </m:sub>
              </m:sSub>
              <m:r>
                <w:rPr>
                  <w:rFonts w:ascii="Cambria Math" w:eastAsia="Calibri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color w:val="000000" w:themeColor="text1"/>
                    </w:rPr>
                    <m:t>Ч</m:t>
                  </m:r>
                </m:e>
                <m:sub>
                  <m:r>
                    <w:rPr>
                      <w:rFonts w:ascii="Cambria Math" w:eastAsia="Calibri" w:hAnsi="Cambria Math"/>
                      <w:color w:val="000000" w:themeColor="text1"/>
                    </w:rPr>
                    <m:t>спецзв</m:t>
                  </m:r>
                </m:sub>
              </m:sSub>
            </m:e>
          </m:d>
          <m:r>
            <w:rPr>
              <w:rFonts w:ascii="Cambria Math" w:eastAsia="Calibri" w:hAnsi="Cambria Math"/>
              <w:color w:val="000000" w:themeColor="text1"/>
            </w:rPr>
            <m:t>×1,1,</m:t>
          </m:r>
        </m:oMath>
      </m:oMathPara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B55994">
        <w:rPr>
          <w:rFonts w:eastAsia="Calibri"/>
          <w:color w:val="000000" w:themeColor="text1"/>
        </w:rPr>
        <w:t>где:</w:t>
      </w:r>
    </w:p>
    <w:p w:rsidR="00187525" w:rsidRPr="00B55994" w:rsidRDefault="006F1FE1" w:rsidP="001875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Ч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воен</m:t>
            </m:r>
          </m:sub>
        </m:sSub>
      </m:oMath>
      <w:r w:rsidR="00187525" w:rsidRPr="00B55994">
        <w:rPr>
          <w:rFonts w:eastAsia="Calibri"/>
          <w:color w:val="000000" w:themeColor="text1"/>
        </w:rPr>
        <w:t>- фактическая численность работников, являющихся военнослужащими;</w:t>
      </w:r>
    </w:p>
    <w:p w:rsidR="00187525" w:rsidRPr="00B55994" w:rsidRDefault="006F1FE1" w:rsidP="0018752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</w:rPr>
      </w:pPr>
      <m:oMath>
        <m:sSub>
          <m:sSubPr>
            <m:ctrlPr>
              <w:rPr>
                <w:rFonts w:ascii="Cambria Math" w:eastAsia="Calibri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="Calibri" w:hAnsi="Cambria Math"/>
                <w:color w:val="000000" w:themeColor="text1"/>
              </w:rPr>
              <m:t>Ч</m:t>
            </m:r>
          </m:e>
          <m:sub>
            <m:r>
              <w:rPr>
                <w:rFonts w:ascii="Cambria Math" w:eastAsia="Calibri" w:hAnsi="Cambria Math"/>
                <w:color w:val="000000" w:themeColor="text1"/>
              </w:rPr>
              <m:t>спецзв</m:t>
            </m:r>
          </m:sub>
        </m:sSub>
      </m:oMath>
      <w:r w:rsidR="00187525" w:rsidRPr="00B55994">
        <w:rPr>
          <w:rFonts w:eastAsia="Calibri"/>
          <w:color w:val="000000" w:themeColor="text1"/>
        </w:rPr>
        <w:t>- фактическая численность работников, имеющих специальные звания.</w:t>
      </w: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B55994">
        <w:rPr>
          <w:rFonts w:eastAsia="Calibri"/>
        </w:rPr>
        <w:t>17. В случае если полученное значение расчетной численности превышает значение предельной численности, при определении нормативных затрат используется значение предельной численности.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>18.</w:t>
      </w:r>
      <w:r w:rsidRPr="00B55994">
        <w:rPr>
          <w:rFonts w:eastAsia="Calibri"/>
        </w:rPr>
        <w:t xml:space="preserve"> Норматив цены товаров, работ и услуг, устанавливаемый в формулах расчета, определяется с учетом положений </w:t>
      </w:r>
      <w:hyperlink r:id="rId10" w:history="1">
        <w:r w:rsidRPr="00B55994">
          <w:rPr>
            <w:rFonts w:eastAsia="Calibri"/>
          </w:rPr>
          <w:t>статьи 22</w:t>
        </w:r>
      </w:hyperlink>
      <w:r w:rsidRPr="00B55994">
        <w:rPr>
          <w:rFonts w:eastAsia="Calibri"/>
        </w:rPr>
        <w:t xml:space="preserve"> Федерального закона.</w:t>
      </w:r>
    </w:p>
    <w:p w:rsidR="00187525" w:rsidRPr="00B55994" w:rsidRDefault="00187525" w:rsidP="00187525">
      <w:pPr>
        <w:pStyle w:val="1"/>
        <w:ind w:firstLine="567"/>
        <w:rPr>
          <w:szCs w:val="24"/>
        </w:rPr>
      </w:pPr>
    </w:p>
    <w:p w:rsidR="00187525" w:rsidRPr="00B55994" w:rsidRDefault="00187525" w:rsidP="00187525">
      <w:pPr>
        <w:ind w:firstLine="709"/>
        <w:jc w:val="center"/>
      </w:pPr>
      <w:r w:rsidRPr="00B55994">
        <w:rPr>
          <w:lang w:val="en-US"/>
        </w:rPr>
        <w:t>II</w:t>
      </w:r>
      <w:r w:rsidRPr="00B55994">
        <w:t xml:space="preserve">. </w:t>
      </w:r>
      <w:bookmarkStart w:id="5" w:name="Par92"/>
      <w:bookmarkEnd w:id="5"/>
      <w:r w:rsidRPr="00B55994">
        <w:t>Затраты на информационно-коммуникационные технологии</w:t>
      </w:r>
    </w:p>
    <w:p w:rsidR="00187525" w:rsidRPr="00B55994" w:rsidRDefault="00187525" w:rsidP="00187525">
      <w:pPr>
        <w:ind w:firstLine="709"/>
        <w:jc w:val="both"/>
        <w:outlineLvl w:val="2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6" w:name="Par94"/>
      <w:bookmarkEnd w:id="6"/>
      <w:r w:rsidRPr="00B55994">
        <w:t>19. Затраты на услуги связи: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абонентскую плату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925320" cy="474980"/>
            <wp:effectExtent l="0" t="0" r="0" b="127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</w:t>
      </w:r>
      <w:r w:rsidRPr="00B55994">
        <w:lastRenderedPageBreak/>
        <w:t xml:space="preserve">передачи голосовой информации (далее – абонентский номер для передачи голосовой информации) с </w:t>
      </w:r>
      <w:proofErr w:type="spellStart"/>
      <w:r w:rsidRPr="00B55994">
        <w:t>i-й</w:t>
      </w:r>
      <w:proofErr w:type="spellEnd"/>
      <w:r w:rsidRPr="00B55994">
        <w:t xml:space="preserve"> абонентской платой;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ежемесячная i-я абонентская плата в расчете на 1 абонентский номер для передачи голосовой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с </w:t>
      </w:r>
      <w:proofErr w:type="spellStart"/>
      <w:r w:rsidRPr="00B55994">
        <w:t>i-й</w:t>
      </w:r>
      <w:proofErr w:type="spellEnd"/>
      <w:r w:rsidRPr="00B55994">
        <w:t xml:space="preserve"> абонентской платой;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повременную оплату местных, междугородних и международных телефонных соединений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5847080" cy="422275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08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proofErr w:type="spellStart"/>
      <w:r w:rsidRPr="00B55994">
        <w:t>g-му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минуты разговора при местных телефонных соединениях по </w:t>
      </w:r>
      <w:proofErr w:type="spellStart"/>
      <w:r w:rsidRPr="00B55994">
        <w:t>g-му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34010" cy="255270"/>
            <wp:effectExtent l="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местной телефонной связи по </w:t>
      </w:r>
      <w:proofErr w:type="spellStart"/>
      <w:r w:rsidRPr="00B55994">
        <w:t>g-му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proofErr w:type="spellStart"/>
      <w:r w:rsidRPr="00B55994">
        <w:t>i-му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минуты разговора при междугородних телефонных соединениях по </w:t>
      </w:r>
      <w:proofErr w:type="spellStart"/>
      <w:r w:rsidRPr="00B55994">
        <w:t>i-му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17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междугородней телефонной связи по </w:t>
      </w:r>
      <w:proofErr w:type="spellStart"/>
      <w:r w:rsidRPr="00B55994">
        <w:t>i-му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1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19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proofErr w:type="spellStart"/>
      <w:r w:rsidRPr="00B55994">
        <w:t>j-му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20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минуты разговора при международных телефонных соединениях по </w:t>
      </w:r>
      <w:proofErr w:type="spellStart"/>
      <w:r w:rsidRPr="00B55994">
        <w:t>j-му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2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международной телефонной связи по </w:t>
      </w:r>
      <w:proofErr w:type="spellStart"/>
      <w:r w:rsidRPr="00B55994">
        <w:t>j-му</w:t>
      </w:r>
      <w:proofErr w:type="spellEnd"/>
      <w:r w:rsidRPr="00B55994">
        <w:t xml:space="preserve"> тарифу;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оплату услуг подвижной связи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057400" cy="474980"/>
            <wp:effectExtent l="0" t="0" r="0" b="127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24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55994">
        <w:t xml:space="preserve">- количество абонентских номеров пользовательского (оконечного) оборудования, подключенного к сети подвижной связи (далее – номер абонентской станции)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нормативами, определяемыми </w:t>
      </w:r>
      <w:r w:rsidR="005F54C8" w:rsidRPr="00B55994">
        <w:t xml:space="preserve">администрацией </w:t>
      </w:r>
      <w:r w:rsidR="00575648">
        <w:t>Коелгинского</w:t>
      </w:r>
      <w:r w:rsidR="005F54C8" w:rsidRPr="00B55994">
        <w:t xml:space="preserve"> сельского поселения </w:t>
      </w:r>
      <w:r w:rsidRPr="00B55994">
        <w:t xml:space="preserve">в соответствии с </w:t>
      </w:r>
      <w:hyperlink r:id="rId33" w:anchor="Par50" w:history="1">
        <w:r w:rsidRPr="00B55994">
          <w:rPr>
            <w:rStyle w:val="a9"/>
            <w:color w:val="auto"/>
          </w:rPr>
          <w:t xml:space="preserve">пунктом </w:t>
        </w:r>
      </w:hyperlink>
      <w:r w:rsidRPr="00B55994">
        <w:t>19 настоящих Правил определения нормативных затрат, с учетом нормативов обеспечения функций</w:t>
      </w:r>
      <w:r w:rsidR="005F54C8" w:rsidRPr="00B55994">
        <w:t xml:space="preserve"> администрации,</w:t>
      </w:r>
      <w:r w:rsidRPr="00B55994">
        <w:t xml:space="preserve"> применяемых при расчете нормативных затрат на приобретение средств подвижной связи и услуг подвижной связи, предусмотренных </w:t>
      </w:r>
      <w:hyperlink r:id="rId34" w:anchor="Par959" w:history="1">
        <w:r w:rsidRPr="00B55994">
          <w:rPr>
            <w:rStyle w:val="a9"/>
            <w:color w:val="auto"/>
          </w:rPr>
          <w:t>приложением 1</w:t>
        </w:r>
        <w:proofErr w:type="gramEnd"/>
      </w:hyperlink>
      <w:r w:rsidRPr="00B55994">
        <w:t xml:space="preserve"> к настоящим Правилам определения нормативных затрат (далее – нормативы затрат на приобретение сре</w:t>
      </w:r>
      <w:proofErr w:type="gramStart"/>
      <w:r w:rsidRPr="00B55994">
        <w:t>дств св</w:t>
      </w:r>
      <w:proofErr w:type="gramEnd"/>
      <w:r w:rsidRPr="00B55994">
        <w:t>язи);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299085" cy="246380"/>
            <wp:effectExtent l="0" t="0" r="5715" b="1270"/>
            <wp:docPr id="25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ежемесячная цена услуги подвижной связи в расчете на 1 номер сотовой абонентской станции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организации</w:t>
      </w:r>
      <w:r w:rsidRPr="00B55994">
        <w:t>, определенными с учетом нормативов затрат на приобретение сре</w:t>
      </w:r>
      <w:proofErr w:type="gramStart"/>
      <w:r w:rsidRPr="00B55994">
        <w:t>дств св</w:t>
      </w:r>
      <w:proofErr w:type="gramEnd"/>
      <w:r w:rsidRPr="00B55994">
        <w:t>язи;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подвижной связи по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4) затраты на передачу данных с использованием информационно-телекоммуникационной сети Интернет (далее – сеть Интернет) и услуги </w:t>
      </w:r>
      <w:proofErr w:type="spellStart"/>
      <w:r w:rsidRPr="00B55994">
        <w:t>интернет-провайдеров</w:t>
      </w:r>
      <w:proofErr w:type="spellEnd"/>
      <w:r w:rsidRPr="00B55994">
        <w:t xml:space="preserve"> для планшетных компьютеров</w:t>
      </w:r>
      <w:proofErr w:type="gramStart"/>
      <w:r w:rsidRPr="00B55994">
        <w:t xml:space="preserve"> (</w:t>
      </w:r>
      <w:r w:rsidRPr="00B55994">
        <w:rPr>
          <w:noProof/>
          <w:position w:val="-8"/>
        </w:rPr>
        <w:drawing>
          <wp:inline distT="0" distB="0" distL="0" distR="0">
            <wp:extent cx="246380" cy="246380"/>
            <wp:effectExtent l="0" t="0" r="1270" b="0"/>
            <wp:docPr id="2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925320" cy="474980"/>
            <wp:effectExtent l="0" t="0" r="0" b="1270"/>
            <wp:docPr id="2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SIM-карт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ежемесячная цена в расчете на 1 SIM-карту по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передачи данных по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5) затраты на сеть Интернет и услуги </w:t>
      </w:r>
      <w:proofErr w:type="spellStart"/>
      <w:r w:rsidRPr="00B55994">
        <w:t>интернет-провайдеров</w:t>
      </w:r>
      <w:proofErr w:type="spellEnd"/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01930" cy="246380"/>
            <wp:effectExtent l="0" t="0" r="7620" b="1270"/>
            <wp:docPr id="32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723390" cy="474980"/>
            <wp:effectExtent l="0" t="0" r="0" b="1270"/>
            <wp:docPr id="33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каналов передачи данных сети Интернет с </w:t>
      </w:r>
      <w:proofErr w:type="spellStart"/>
      <w:r w:rsidRPr="00B55994">
        <w:t>i-й</w:t>
      </w:r>
      <w:proofErr w:type="spellEnd"/>
      <w:r w:rsidRPr="00B55994">
        <w:t xml:space="preserve"> пропускной способностью;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месячная цена аренды канала передачи данных сети Интернет с </w:t>
      </w:r>
      <w:proofErr w:type="spellStart"/>
      <w:r w:rsidRPr="00B55994">
        <w:t>i-й</w:t>
      </w:r>
      <w:proofErr w:type="spellEnd"/>
      <w:r w:rsidRPr="00B55994">
        <w:t xml:space="preserve"> пропускной способностью;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gramStart"/>
      <w:r w:rsidRPr="00B55994">
        <w:t>месяцев аренды канала передачи данных сети</w:t>
      </w:r>
      <w:proofErr w:type="gramEnd"/>
      <w:r w:rsidRPr="00B55994">
        <w:t xml:space="preserve"> Интернет с </w:t>
      </w:r>
      <w:proofErr w:type="spellStart"/>
      <w:r w:rsidRPr="00B55994">
        <w:t>i-й</w:t>
      </w:r>
      <w:proofErr w:type="spellEnd"/>
      <w:r w:rsidRPr="00B55994">
        <w:t xml:space="preserve"> пропускной способностью;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оплату услуг по предоставлению цифровых потоков для коммутируемых телефонных соединений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0" b="1270"/>
            <wp:docPr id="46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925320" cy="474980"/>
            <wp:effectExtent l="0" t="0" r="0" b="1270"/>
            <wp:docPr id="47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3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8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организованных цифровых потоков с </w:t>
      </w:r>
      <w:proofErr w:type="spellStart"/>
      <w:r w:rsidRPr="00B55994">
        <w:t>i-й</w:t>
      </w:r>
      <w:proofErr w:type="spellEnd"/>
      <w:r w:rsidRPr="00B55994">
        <w:t xml:space="preserve"> абонентской платой;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9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ежемесячная i-я абонентская плата за цифровой поток;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50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предоставления услуги с </w:t>
      </w:r>
      <w:proofErr w:type="spellStart"/>
      <w:r w:rsidRPr="00B55994">
        <w:t>i-й</w:t>
      </w:r>
      <w:proofErr w:type="spellEnd"/>
      <w:r w:rsidRPr="00B55994">
        <w:t xml:space="preserve"> абонентской платой;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оплату иных услуг связи в сфере информационно-коммуникационных технологий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51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896620" cy="474980"/>
            <wp:effectExtent l="0" t="0" r="0" b="1270"/>
            <wp:docPr id="52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где </w:t>
      </w: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по </w:t>
      </w:r>
      <w:proofErr w:type="spellStart"/>
      <w:r w:rsidRPr="00B55994">
        <w:t>i-й</w:t>
      </w:r>
      <w:proofErr w:type="spellEnd"/>
      <w:r w:rsidRPr="00B55994">
        <w:t xml:space="preserve"> иной услуге связи, определяемая по фактическим данным отчетного финансового года.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7" w:name="Par174"/>
      <w:bookmarkEnd w:id="7"/>
      <w:r w:rsidRPr="00B55994">
        <w:t>20. Затраты на содержание имущества:</w:t>
      </w:r>
    </w:p>
    <w:p w:rsidR="00187525" w:rsidRPr="00B55994" w:rsidRDefault="00187525" w:rsidP="00187525">
      <w:pPr>
        <w:ind w:firstLine="709"/>
        <w:jc w:val="both"/>
      </w:pPr>
      <w:proofErr w:type="gramStart"/>
      <w:r w:rsidRPr="00B55994">
        <w:lastRenderedPageBreak/>
        <w:t xml:space="preserve">1) при определении затрат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ремонт, указанных в под</w:t>
      </w:r>
      <w:hyperlink r:id="rId55" w:anchor="Par177" w:history="1">
        <w:r w:rsidRPr="00B55994">
          <w:rPr>
            <w:rStyle w:val="a9"/>
            <w:color w:val="auto"/>
          </w:rPr>
          <w:t>пунктах 2</w:t>
        </w:r>
      </w:hyperlink>
      <w:r w:rsidRPr="00B55994">
        <w:rPr>
          <w:rStyle w:val="a9"/>
          <w:color w:val="auto"/>
        </w:rPr>
        <w:t xml:space="preserve"> </w:t>
      </w:r>
      <w:r w:rsidRPr="00B55994">
        <w:t xml:space="preserve">– 7 настоящего пункта, применяется перечень работ по техническому обслуживанию и </w:t>
      </w:r>
      <w:proofErr w:type="spellStart"/>
      <w:r w:rsidRPr="00B55994">
        <w:t>регламентно-профилактическому</w:t>
      </w:r>
      <w:proofErr w:type="spellEnd"/>
      <w:r w:rsidRPr="00B55994">
        <w:t xml:space="preserve">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работ;</w:t>
      </w:r>
      <w:proofErr w:type="gramEnd"/>
    </w:p>
    <w:p w:rsidR="00187525" w:rsidRPr="00B55994" w:rsidRDefault="00187525" w:rsidP="00187525">
      <w:pPr>
        <w:ind w:firstLine="709"/>
        <w:jc w:val="both"/>
      </w:pPr>
      <w:bookmarkStart w:id="8" w:name="Par177"/>
      <w:bookmarkEnd w:id="8"/>
    </w:p>
    <w:p w:rsidR="00187525" w:rsidRPr="00B55994" w:rsidRDefault="00187525" w:rsidP="00187525">
      <w:pPr>
        <w:ind w:firstLine="709"/>
        <w:jc w:val="both"/>
      </w:pPr>
      <w:r w:rsidRPr="00B55994">
        <w:t xml:space="preserve">2)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вычислительной техники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54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фактическое количество </w:t>
      </w:r>
      <w:proofErr w:type="spellStart"/>
      <w:r w:rsidRPr="00B55994">
        <w:t>i-х</w:t>
      </w:r>
      <w:proofErr w:type="spellEnd"/>
      <w:r w:rsidRPr="00B55994">
        <w:t xml:space="preserve"> вычислительной техники, но не </w:t>
      </w:r>
      <w:proofErr w:type="gramStart"/>
      <w:r w:rsidRPr="00B55994">
        <w:t>более предельного</w:t>
      </w:r>
      <w:proofErr w:type="gramEnd"/>
      <w:r w:rsidRPr="00B55994">
        <w:t xml:space="preserve"> количества </w:t>
      </w:r>
      <w:proofErr w:type="spellStart"/>
      <w:r w:rsidRPr="00B55994">
        <w:t>i-х</w:t>
      </w:r>
      <w:proofErr w:type="spellEnd"/>
      <w:r w:rsidRPr="00B55994">
        <w:t xml:space="preserve"> вычислительной техники;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в расчете на 1 </w:t>
      </w:r>
      <w:proofErr w:type="spellStart"/>
      <w:r w:rsidRPr="00B55994">
        <w:t>i-ю</w:t>
      </w:r>
      <w:proofErr w:type="spellEnd"/>
      <w:r w:rsidRPr="00B55994">
        <w:t xml:space="preserve"> вычислительную технику в год.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Предельное количество </w:t>
      </w:r>
      <w:proofErr w:type="spellStart"/>
      <w:r w:rsidRPr="00B55994">
        <w:t>i-х</w:t>
      </w:r>
      <w:proofErr w:type="spellEnd"/>
      <w:r w:rsidRPr="00B55994">
        <w:t xml:space="preserve"> вычислительной техники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668020" cy="255270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определяется с округлением до целого по формуле: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1406525" cy="255270"/>
            <wp:effectExtent l="0" t="0" r="3175" b="0"/>
            <wp:docPr id="59" name="Рисунок 30" descr="base_32851_195511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32851_195511_5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– для закрытого контура обработки информации,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1275080" cy="255270"/>
            <wp:effectExtent l="0" t="0" r="1270" b="0"/>
            <wp:docPr id="60" name="Рисунок 32" descr="base_32851_195511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32851_195511_5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– для открытого контура обработки информации,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где </w:t>
      </w:r>
      <w:r w:rsidRPr="00B55994">
        <w:rPr>
          <w:noProof/>
        </w:rPr>
        <w:drawing>
          <wp:inline distT="0" distB="0" distL="0" distR="0">
            <wp:extent cx="290195" cy="237490"/>
            <wp:effectExtent l="0" t="0" r="0" b="0"/>
            <wp:docPr id="61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численность основных работников, определяемых в соответствии с </w:t>
      </w:r>
      <w:hyperlink r:id="rId64" w:history="1">
        <w:r w:rsidRPr="00B55994">
          <w:rPr>
            <w:rStyle w:val="a9"/>
            <w:color w:val="auto"/>
          </w:rPr>
          <w:t>пунктами 15</w:t>
        </w:r>
      </w:hyperlink>
      <w:r w:rsidRPr="00B55994">
        <w:t xml:space="preserve"> – </w:t>
      </w:r>
      <w:hyperlink r:id="rId65" w:history="1">
        <w:r w:rsidRPr="00B55994">
          <w:rPr>
            <w:rStyle w:val="a9"/>
            <w:color w:val="auto"/>
          </w:rPr>
          <w:t>17</w:t>
        </w:r>
      </w:hyperlink>
      <w:r w:rsidRPr="00B55994">
        <w:t xml:space="preserve"> настоящих Правил определения нормативных затрат; 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3)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оборудования по обеспечению безопасности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62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63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64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единиц i-го оборудования по обеспечению безопасности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65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единицы i-го оборудования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4)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системы телефонной связи (автоматизированных телефонных станций</w:t>
      </w:r>
      <w:proofErr w:type="gramStart"/>
      <w:r w:rsidRPr="00B55994">
        <w:t>) (</w:t>
      </w: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66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477010" cy="474980"/>
            <wp:effectExtent l="0" t="0" r="8890" b="1270"/>
            <wp:docPr id="67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68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автоматизированных телефонных станций i-го вида;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69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автоматизированной телефонной станции i-го вида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5)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локальных вычислительных сетей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70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71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72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устройств локальных вычислительных сетей i-го вида;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299085" cy="246380"/>
            <wp:effectExtent l="0" t="0" r="5715" b="1270"/>
            <wp:docPr id="73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устройства локальных вычислительных сетей i-го вида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6)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бесперебойного питания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74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75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76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модулей бесперебойного питания i-го вида;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77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модуля бесперебойного питания i-го вида в год;</w:t>
      </w:r>
    </w:p>
    <w:p w:rsidR="00187525" w:rsidRPr="00B55994" w:rsidRDefault="00187525" w:rsidP="00187525">
      <w:pPr>
        <w:ind w:firstLine="709"/>
        <w:jc w:val="both"/>
      </w:pPr>
      <w:bookmarkStart w:id="9" w:name="Par216"/>
      <w:bookmarkEnd w:id="9"/>
      <w:r w:rsidRPr="00B55994">
        <w:t xml:space="preserve">7)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принтеров, многофункциональных устройств и копировальных аппаратов и иной оргтехники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78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73530" cy="474980"/>
            <wp:effectExtent l="0" t="0" r="7620" b="1270"/>
            <wp:docPr id="79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tabs>
          <w:tab w:val="left" w:pos="993"/>
        </w:tabs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tabs>
          <w:tab w:val="left" w:pos="0"/>
        </w:tabs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86715" cy="255270"/>
            <wp:effectExtent l="0" t="0" r="0" b="0"/>
            <wp:docPr id="80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принтеров, многофункциональных устройств, копировальных аппаратов и иной оргтехники в соответствии с нормативами </w:t>
      </w:r>
      <w:r w:rsidRPr="00B55994">
        <w:rPr>
          <w:rFonts w:eastAsia="Calibri"/>
        </w:rPr>
        <w:t>органов местного самоуправления</w:t>
      </w:r>
      <w:r w:rsidRPr="00B55994">
        <w:t>;</w:t>
      </w:r>
    </w:p>
    <w:p w:rsidR="00187525" w:rsidRPr="00B55994" w:rsidRDefault="00187525" w:rsidP="00187525">
      <w:pPr>
        <w:tabs>
          <w:tab w:val="left" w:pos="0"/>
        </w:tabs>
        <w:ind w:firstLine="709"/>
        <w:jc w:val="both"/>
      </w:pPr>
      <w:r w:rsidRPr="00B55994">
        <w:rPr>
          <w:noProof/>
        </w:rPr>
        <w:drawing>
          <wp:inline distT="0" distB="0" distL="0" distR="0">
            <wp:extent cx="353695" cy="253365"/>
            <wp:effectExtent l="19050" t="0" r="0" b="0"/>
            <wp:docPr id="41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</w:t>
      </w:r>
      <w:proofErr w:type="spellStart"/>
      <w:r w:rsidRPr="00B55994">
        <w:t>i-х</w:t>
      </w:r>
      <w:proofErr w:type="spellEnd"/>
      <w:r w:rsidRPr="00B55994">
        <w:t xml:space="preserve"> принтеров, многофункциональных устройств, копировальных аппаратов и иной оргтехники в год.</w:t>
      </w:r>
    </w:p>
    <w:p w:rsidR="00187525" w:rsidRPr="00B55994" w:rsidRDefault="00187525" w:rsidP="00187525">
      <w:pPr>
        <w:tabs>
          <w:tab w:val="left" w:pos="0"/>
        </w:tabs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0" w:name="Par224"/>
      <w:bookmarkEnd w:id="10"/>
      <w:r w:rsidRPr="00B55994">
        <w:t>21. Затраты на приобретение прочих работ и услуг, не относящиеся к затратам на услуги связи, аренду и содержание имущества: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82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169670" cy="246380"/>
            <wp:effectExtent l="0" t="0" r="0" b="1270"/>
            <wp:docPr id="83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84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по сопровождению справочно-правовых систем;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85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по сопровождению и приобретению иного программного обеспечения.</w:t>
      </w:r>
    </w:p>
    <w:p w:rsidR="00187525" w:rsidRPr="00B55994" w:rsidRDefault="00187525" w:rsidP="00187525">
      <w:pPr>
        <w:ind w:firstLine="709"/>
        <w:jc w:val="both"/>
      </w:pPr>
      <w:r w:rsidRPr="00B55994"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оплату услуг по сопровождению справочно-правовых систем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86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055370" cy="474980"/>
            <wp:effectExtent l="0" t="0" r="0" b="1270"/>
            <wp:docPr id="87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88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сопровождения </w:t>
      </w:r>
      <w:proofErr w:type="spellStart"/>
      <w:r w:rsidRPr="00B55994">
        <w:t>i-й</w:t>
      </w:r>
      <w:proofErr w:type="spellEnd"/>
      <w:r w:rsidRPr="00B55994"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</w:t>
      </w:r>
      <w:r w:rsidRPr="00B55994">
        <w:lastRenderedPageBreak/>
        <w:t>утвержденном регламенте выполнения работ по сопровождению справочно-правовых систем;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оплату услуг по сопровождению и приобретению иного программного обеспечения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89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1741170" cy="483870"/>
            <wp:effectExtent l="0" t="0" r="0" b="0"/>
            <wp:docPr id="90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77825" cy="255270"/>
            <wp:effectExtent l="0" t="0" r="3175" b="0"/>
            <wp:docPr id="91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92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оплату услуг, связанных с обеспечением безопасности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93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055370" cy="246380"/>
            <wp:effectExtent l="0" t="0" r="0" b="1270"/>
            <wp:docPr id="94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9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проведение аттестационных, проверочных и контрольных мероприятий;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96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простых (неисключительных) лицензий на использование программного обеспечения по защите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проведение аттестационных, проверочных и контрольных мероприятий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97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2487930" cy="483870"/>
            <wp:effectExtent l="0" t="0" r="7620" b="0"/>
            <wp:docPr id="98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99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аттестуемых </w:t>
      </w:r>
      <w:proofErr w:type="spellStart"/>
      <w:r w:rsidRPr="00B55994">
        <w:t>i-х</w:t>
      </w:r>
      <w:proofErr w:type="spellEnd"/>
      <w:r w:rsidRPr="00B55994">
        <w:t xml:space="preserve"> объектов (помещений);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0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проведения аттестации 1 i-го объекта (помещения);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34010" cy="255270"/>
            <wp:effectExtent l="0" t="0" r="8890" b="0"/>
            <wp:docPr id="101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единиц j-го оборудования (устройств), требующих проверки;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02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проведения проверки 1 единицы j-го оборудования (устройства);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03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89380" cy="474980"/>
            <wp:effectExtent l="0" t="0" r="0" b="1270"/>
            <wp:docPr id="104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10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06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единицы простой (неисключительной) лицензии на использование i-го программного обеспечения по защите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оплату работ по монтажу (установке), дооборудованию и наладке оборудования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107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257300" cy="474980"/>
            <wp:effectExtent l="0" t="0" r="0" b="1270"/>
            <wp:docPr id="108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lastRenderedPageBreak/>
        <w:t>где:</w:t>
      </w:r>
    </w:p>
    <w:p w:rsidR="00187525" w:rsidRPr="00B55994" w:rsidRDefault="006F1FE1" w:rsidP="0018752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i м</m:t>
            </m:r>
          </m:sub>
        </m:sSub>
      </m:oMath>
      <w:r w:rsidR="00187525" w:rsidRPr="00B55994">
        <w:t>- количество i-го оборудования, подлежащего монтажу (установке), дооборудованию и наладке;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10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монтажа (установки), дооборудования и наладки 1 единицы i-го оборудования.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1" w:name="Par279"/>
      <w:bookmarkEnd w:id="11"/>
      <w:r w:rsidRPr="00B55994">
        <w:t>22. Затраты на приобретение основных средств:</w:t>
      </w:r>
    </w:p>
    <w:p w:rsidR="00187525" w:rsidRPr="00B55994" w:rsidRDefault="00187525" w:rsidP="00187525">
      <w:pPr>
        <w:ind w:firstLine="709"/>
        <w:jc w:val="both"/>
        <w:rPr>
          <w:b/>
        </w:rPr>
      </w:pPr>
      <w:r w:rsidRPr="00B55994">
        <w:t>1) затраты на приобретение рабочих станци</w:t>
      </w:r>
      <w:proofErr w:type="gramStart"/>
      <w:r w:rsidRPr="00B55994">
        <w:t>й(</w:t>
      </w:r>
      <w:proofErr w:type="gramEnd"/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11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) 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eastAsiaTheme="minorHAns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  <m:ctrlPr>
              <w:rPr>
                <w:rFonts w:ascii="Cambria Math" w:hAnsi="Cambria Math"/>
                <w:i/>
              </w:rPr>
            </m:ctrlPr>
          </m:e>
          <m:sub>
            <m:r>
              <w:rPr>
                <w:rFonts w:ascii="Cambria Math" w:hAnsi="Cambria Math"/>
              </w:rPr>
              <m:t>рст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рст предел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 рст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668020" cy="255270"/>
            <wp:effectExtent l="0" t="0" r="0" b="0"/>
            <wp:docPr id="112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рабочих станций по </w:t>
      </w:r>
      <w:proofErr w:type="spellStart"/>
      <w:r w:rsidRPr="00B55994">
        <w:t>i-й</w:t>
      </w:r>
      <w:proofErr w:type="spellEnd"/>
      <w:r w:rsidRPr="00B55994">
        <w:t xml:space="preserve"> должности, не превышающее предельное количество рабочих станций по </w:t>
      </w:r>
      <w:proofErr w:type="spellStart"/>
      <w:r w:rsidRPr="00B55994">
        <w:rPr>
          <w:lang w:val="en-US"/>
        </w:rPr>
        <w:t>i</w:t>
      </w:r>
      <w:proofErr w:type="spellEnd"/>
      <w:r w:rsidRPr="00B55994">
        <w:t>-</w:t>
      </w:r>
      <w:proofErr w:type="spellStart"/>
      <w:r w:rsidRPr="00B55994">
        <w:t>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114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приобретения 1 рабочей станции по </w:t>
      </w:r>
      <w:proofErr w:type="spellStart"/>
      <w:r w:rsidRPr="00B55994">
        <w:t>i-й</w:t>
      </w:r>
      <w:proofErr w:type="spellEnd"/>
      <w:r w:rsidRPr="00B55994">
        <w:t xml:space="preserve"> должности.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Предельное количество рабочих станций по </w:t>
      </w:r>
      <w:proofErr w:type="spellStart"/>
      <w:r w:rsidRPr="00B55994">
        <w:t>i-й</w:t>
      </w:r>
      <w:proofErr w:type="spellEnd"/>
      <w:r w:rsidRPr="00B55994">
        <w:t xml:space="preserve"> должности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668020" cy="255270"/>
            <wp:effectExtent l="0" t="0" r="0" b="0"/>
            <wp:docPr id="115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определяется по формуле: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1406525" cy="255270"/>
            <wp:effectExtent l="0" t="0" r="3175" b="0"/>
            <wp:docPr id="116" name="Рисунок 30" descr="base_32851_195511_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base_32851_195511_550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– для закрытого контура обработки информации,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1275080" cy="255270"/>
            <wp:effectExtent l="0" t="0" r="1270" b="0"/>
            <wp:docPr id="117" name="Рисунок 32" descr="base_32851_195511_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base_32851_195511_551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– для открытого контура обработки информации,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 где 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18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численность основных работников, определяемая в соответствии с </w:t>
      </w:r>
      <w:hyperlink r:id="rId117" w:history="1">
        <w:r w:rsidRPr="00B55994">
          <w:rPr>
            <w:rStyle w:val="a9"/>
            <w:color w:val="auto"/>
          </w:rPr>
          <w:t>пунктами 15</w:t>
        </w:r>
      </w:hyperlink>
      <w:r w:rsidRPr="00B55994">
        <w:t xml:space="preserve"> – </w:t>
      </w:r>
      <w:hyperlink r:id="rId118" w:history="1">
        <w:r w:rsidRPr="00B55994">
          <w:rPr>
            <w:rStyle w:val="a9"/>
            <w:color w:val="auto"/>
          </w:rPr>
          <w:t>17</w:t>
        </w:r>
      </w:hyperlink>
      <w:r w:rsidRPr="00B55994">
        <w:t xml:space="preserve"> настоящих Правил определения нормативных затрат.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>2) затраты на приобретение принтеров, многофункциональных устройств и копировальных аппаратов (оргтехники</w:t>
      </w:r>
      <w:proofErr w:type="gramStart"/>
      <w:r w:rsidRPr="00B55994">
        <w:t>)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19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пм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пм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 пм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6F1FE1" w:rsidP="0018752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i пм</m:t>
            </m:r>
          </m:sub>
        </m:sSub>
      </m:oMath>
      <w:r w:rsidR="00187525" w:rsidRPr="00B55994"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="00187525" w:rsidRPr="00B55994">
        <w:rPr>
          <w:lang w:val="en-US"/>
        </w:rPr>
        <w:t>i</w:t>
      </w:r>
      <w:proofErr w:type="spellEnd"/>
      <w:r w:rsidR="00187525" w:rsidRPr="00B55994">
        <w:t>-</w:t>
      </w:r>
      <w:proofErr w:type="spellStart"/>
      <w:r w:rsidR="00187525" w:rsidRPr="00B55994">
        <w:t>й</w:t>
      </w:r>
      <w:proofErr w:type="spellEnd"/>
      <w:r w:rsidR="00187525" w:rsidRPr="00B55994">
        <w:t xml:space="preserve"> должности в соответствии с нормативами </w:t>
      </w:r>
      <w:r w:rsidR="005F54C8" w:rsidRPr="00B55994">
        <w:t>администрации</w:t>
      </w:r>
      <w:r w:rsidR="00187525"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23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i-го типа принтера, многофункционального устройства, копировального аппарата и иной оргтехники в соответствии с нормативами</w:t>
      </w:r>
      <w:r w:rsidR="003750A4" w:rsidRPr="00B55994">
        <w:t xml:space="preserve"> </w:t>
      </w:r>
      <w:r w:rsidR="005F54C8" w:rsidRPr="00B55994">
        <w:t>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bookmarkStart w:id="12" w:name="Par302"/>
      <w:bookmarkEnd w:id="12"/>
      <w:r w:rsidRPr="00B55994">
        <w:t>3) затраты на приобретение средств подвижной связи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377825" cy="255270"/>
            <wp:effectExtent l="0" t="0" r="3175" b="0"/>
            <wp:docPr id="124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784985" cy="474980"/>
            <wp:effectExtent l="0" t="0" r="5715" b="1270"/>
            <wp:docPr id="125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66090" cy="255270"/>
            <wp:effectExtent l="0" t="0" r="0" b="0"/>
            <wp:docPr id="126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 приобретению количество средств подвижной связи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администрации,</w:t>
      </w:r>
      <w:r w:rsidRPr="00B55994">
        <w:t xml:space="preserve"> определенными с учетом нормативов затрат на приобретение сре</w:t>
      </w:r>
      <w:proofErr w:type="gramStart"/>
      <w:r w:rsidRPr="00B55994">
        <w:t>дств св</w:t>
      </w:r>
      <w:proofErr w:type="gramEnd"/>
      <w:r w:rsidRPr="00B55994">
        <w:t>язи;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127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стоимость 1 средства подвижной связи для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3750A4" w:rsidRPr="00B55994">
        <w:t xml:space="preserve"> </w:t>
      </w:r>
      <w:r w:rsidR="005F54C8" w:rsidRPr="00B55994">
        <w:t>администрации</w:t>
      </w:r>
      <w:r w:rsidRPr="00B55994">
        <w:t>, определенными с учетом нормативов затрат на обеспечение средствами связи;</w:t>
      </w:r>
    </w:p>
    <w:p w:rsidR="00187525" w:rsidRPr="00B55994" w:rsidRDefault="00187525" w:rsidP="00187525">
      <w:pPr>
        <w:ind w:firstLine="709"/>
        <w:jc w:val="both"/>
      </w:pPr>
      <w:bookmarkStart w:id="13" w:name="Par309"/>
      <w:bookmarkEnd w:id="13"/>
      <w:r w:rsidRPr="00B55994">
        <w:t>4) затраты на приобретение планшетных компьютеров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128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679575" cy="474980"/>
            <wp:effectExtent l="0" t="0" r="0" b="1270"/>
            <wp:docPr id="129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5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  <w:rPr>
          <w:i/>
        </w:rPr>
      </w:pPr>
      <w:r w:rsidRPr="00B55994">
        <w:rPr>
          <w:noProof/>
          <w:position w:val="-14"/>
        </w:rPr>
        <w:drawing>
          <wp:inline distT="0" distB="0" distL="0" distR="0">
            <wp:extent cx="439420" cy="255270"/>
            <wp:effectExtent l="0" t="0" r="0" b="0"/>
            <wp:docPr id="1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 приобретению количество планшетных компьютеров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 администрации</w:t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lastRenderedPageBreak/>
        <w:drawing>
          <wp:inline distT="0" distB="0" distL="0" distR="0">
            <wp:extent cx="376555" cy="253365"/>
            <wp:effectExtent l="19050" t="0" r="4445" b="0"/>
            <wp:docPr id="40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- цена 1 планшетного компьютера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3750A4" w:rsidRPr="00B55994">
        <w:t xml:space="preserve"> </w:t>
      </w:r>
      <w:r w:rsidR="005F54C8" w:rsidRPr="00B55994">
        <w:t>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приобретение ноутбуков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прнб</m:t>
            </m:r>
          </m:sub>
        </m:sSub>
      </m:oMath>
      <w:r w:rsidRPr="00B55994">
        <w:t>) 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прнб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iпрнб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iпрнб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6F1FE1" w:rsidP="0018752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iпрнб</m:t>
            </m:r>
          </m:sub>
        </m:sSub>
      </m:oMath>
      <w:r w:rsidR="00187525" w:rsidRPr="00B55994">
        <w:t xml:space="preserve"> - количество ноутбуков по i-й должности в соответствии с нормативами</w:t>
      </w:r>
      <w:r w:rsidR="005F54C8" w:rsidRPr="00B55994">
        <w:t xml:space="preserve"> администрации</w:t>
      </w:r>
      <w:r w:rsidR="00187525" w:rsidRPr="00B55994">
        <w:t>, применяемыми при расчете нормативных затрат на обеспечение ноутбуками;</w:t>
      </w:r>
    </w:p>
    <w:p w:rsidR="00187525" w:rsidRPr="00B55994" w:rsidRDefault="006F1FE1" w:rsidP="0018752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iпрнб</m:t>
            </m:r>
          </m:sub>
        </m:sSub>
      </m:oMath>
      <w:r w:rsidR="00187525" w:rsidRPr="00B55994">
        <w:t xml:space="preserve"> - цена одного ноутбука по i-й должности в соответствии с нормативами</w:t>
      </w:r>
      <w:r w:rsidR="003750A4" w:rsidRPr="00B55994">
        <w:t xml:space="preserve"> </w:t>
      </w:r>
      <w:r w:rsidR="005F54C8" w:rsidRPr="00B55994">
        <w:t>администрации</w:t>
      </w:r>
      <w:r w:rsidR="00187525" w:rsidRPr="00B55994">
        <w:t>, применяемыми при расчете нормативных затрат на обеспечение ноутбуками;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приобретение оборудования по обеспечению безопасности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132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687830" cy="474980"/>
            <wp:effectExtent l="0" t="0" r="0" b="1270"/>
            <wp:docPr id="133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6F1FE1" w:rsidP="00187525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i обин</m:t>
            </m:r>
          </m:sub>
        </m:sSub>
      </m:oMath>
      <w:r w:rsidR="00187525" w:rsidRPr="00B55994">
        <w:t xml:space="preserve"> - количество i-го оборудования по обеспечению безопасности информации;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135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приобретаемого i-го оборудования по обеспечению безопасности информации.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4" w:name="Par323"/>
      <w:bookmarkEnd w:id="14"/>
      <w:r w:rsidRPr="00B55994">
        <w:t>23. Затраты на приобретение материальных запасов:</w:t>
      </w:r>
    </w:p>
    <w:p w:rsidR="00187525" w:rsidRPr="00B55994" w:rsidRDefault="00187525" w:rsidP="00187525">
      <w:pPr>
        <w:pStyle w:val="a3"/>
        <w:numPr>
          <w:ilvl w:val="0"/>
          <w:numId w:val="17"/>
        </w:numPr>
        <w:ind w:left="0" w:firstLine="709"/>
        <w:jc w:val="both"/>
        <w:rPr>
          <w:b/>
          <w:sz w:val="24"/>
          <w:szCs w:val="24"/>
        </w:rPr>
      </w:pPr>
      <w:r w:rsidRPr="00B55994">
        <w:rPr>
          <w:sz w:val="24"/>
          <w:szCs w:val="24"/>
        </w:rPr>
        <w:t>затраты на приобретение мониторов</w:t>
      </w:r>
      <w:proofErr w:type="gramStart"/>
      <w:r w:rsidRPr="00B55994">
        <w:rPr>
          <w:sz w:val="24"/>
          <w:szCs w:val="24"/>
        </w:rPr>
        <w:t xml:space="preserve"> (</w:t>
      </w:r>
      <w:r w:rsidRPr="00B55994">
        <w:rPr>
          <w:noProof/>
          <w:position w:val="-12"/>
          <w:sz w:val="24"/>
          <w:szCs w:val="24"/>
        </w:rPr>
        <w:drawing>
          <wp:inline distT="0" distB="0" distL="0" distR="0">
            <wp:extent cx="299085" cy="246380"/>
            <wp:effectExtent l="0" t="0" r="5715" b="1270"/>
            <wp:docPr id="136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rPr>
          <w:sz w:val="24"/>
          <w:szCs w:val="24"/>
        </w:rPr>
        <w:t xml:space="preserve">) </w:t>
      </w:r>
      <w:proofErr w:type="gramEnd"/>
      <w:r w:rsidRPr="00B55994">
        <w:rPr>
          <w:sz w:val="24"/>
          <w:szCs w:val="24"/>
        </w:rPr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73530" cy="474980"/>
            <wp:effectExtent l="0" t="0" r="7620" b="1270"/>
            <wp:docPr id="137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138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мониторов для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139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одного монитора для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приобретение системных блоков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40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80490" cy="474980"/>
            <wp:effectExtent l="0" t="0" r="0" b="1270"/>
            <wp:docPr id="141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42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системных блоков;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43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одного i-го системного блока;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приобретение других запасных частей для вычислительной техники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44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145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146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55994">
        <w:t xml:space="preserve">- количество </w:t>
      </w:r>
      <w:proofErr w:type="spellStart"/>
      <w:r w:rsidRPr="00B55994">
        <w:t>i-х</w:t>
      </w:r>
      <w:proofErr w:type="spellEnd"/>
      <w:r w:rsidRPr="00B55994"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4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единицы </w:t>
      </w:r>
      <w:proofErr w:type="spellStart"/>
      <w:r w:rsidRPr="00B55994">
        <w:t>i-й</w:t>
      </w:r>
      <w:proofErr w:type="spellEnd"/>
      <w:r w:rsidRPr="00B55994">
        <w:t xml:space="preserve"> запасной части для вычислительной техники;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приобретение носителей информации, в том числе магнитных и оптических носителей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48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lastRenderedPageBreak/>
        <w:drawing>
          <wp:inline distT="0" distB="0" distL="0" distR="0">
            <wp:extent cx="1433195" cy="474980"/>
            <wp:effectExtent l="0" t="0" r="0" b="1270"/>
            <wp:docPr id="149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150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носителей информации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drawing>
          <wp:inline distT="0" distB="0" distL="0" distR="0">
            <wp:extent cx="290195" cy="246380"/>
            <wp:effectExtent l="0" t="0" r="0" b="1270"/>
            <wp:docPr id="151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единицы носителя информации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3750A4" w:rsidRPr="00B55994">
        <w:t xml:space="preserve"> </w:t>
      </w:r>
      <w:r w:rsidR="005F54C8" w:rsidRPr="00B55994">
        <w:t>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52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4"/>
        </w:rPr>
        <w:drawing>
          <wp:inline distT="0" distB="0" distL="0" distR="0">
            <wp:extent cx="1055370" cy="255270"/>
            <wp:effectExtent l="0" t="0" r="0" b="0"/>
            <wp:docPr id="153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154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55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запасных частей для принтеров, многофункциональных устройств, копировальных аппаратов и иной оргтехники;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приобретение расходных материалов для принтеров, многофункциональных устройств, копировальных аппаратов и иной оргтехники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156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969770" cy="474980"/>
            <wp:effectExtent l="0" t="0" r="0" b="1270"/>
            <wp:docPr id="157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7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34010" cy="255270"/>
            <wp:effectExtent l="0" t="0" r="8890" b="0"/>
            <wp:docPr id="158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фактическое количество принтеров, многофункциональных устройств, копировальных аппаратов и иной оргтехники по </w:t>
      </w:r>
      <w:proofErr w:type="spellStart"/>
      <w:r w:rsidRPr="00B55994">
        <w:t>i-й</w:t>
      </w:r>
      <w:proofErr w:type="spellEnd"/>
      <w:r w:rsidRPr="00B55994">
        <w:t xml:space="preserve"> должности в соответствии с нормативами</w:t>
      </w:r>
      <w:r w:rsidR="005F54C8" w:rsidRPr="00B55994">
        <w:t xml:space="preserve"> администрации</w:t>
      </w:r>
      <w:r w:rsidRPr="00B55994">
        <w:t>;</w:t>
      </w:r>
    </w:p>
    <w:p w:rsidR="005F54C8" w:rsidRPr="00B55994" w:rsidRDefault="00187525" w:rsidP="005F54C8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55994">
        <w:rPr>
          <w:sz w:val="24"/>
          <w:szCs w:val="24"/>
        </w:rPr>
        <w:t xml:space="preserve">- норматив потребления расходных материалов для принтеров, многофункциональных устройств, копировальных аппаратов и иной оргтехники по </w:t>
      </w:r>
      <w:proofErr w:type="spellStart"/>
      <w:r w:rsidRPr="00B55994">
        <w:rPr>
          <w:sz w:val="24"/>
          <w:szCs w:val="24"/>
        </w:rPr>
        <w:t>i-й</w:t>
      </w:r>
      <w:proofErr w:type="spellEnd"/>
      <w:r w:rsidRPr="00B55994">
        <w:rPr>
          <w:sz w:val="24"/>
          <w:szCs w:val="24"/>
        </w:rPr>
        <w:t xml:space="preserve"> должности в соответствии с нормативами </w:t>
      </w:r>
      <w:r w:rsidR="005F54C8" w:rsidRPr="00B55994">
        <w:rPr>
          <w:sz w:val="24"/>
          <w:szCs w:val="24"/>
        </w:rPr>
        <w:t>администрации;</w:t>
      </w:r>
    </w:p>
    <w:p w:rsidR="00187525" w:rsidRPr="00B55994" w:rsidRDefault="00187525" w:rsidP="005F54C8">
      <w:pPr>
        <w:pStyle w:val="a3"/>
        <w:numPr>
          <w:ilvl w:val="0"/>
          <w:numId w:val="23"/>
        </w:numPr>
        <w:jc w:val="both"/>
        <w:rPr>
          <w:sz w:val="24"/>
          <w:szCs w:val="24"/>
        </w:rPr>
      </w:pPr>
      <w:r w:rsidRPr="00B55994">
        <w:rPr>
          <w:noProof/>
          <w:position w:val="-14"/>
          <w:sz w:val="24"/>
          <w:szCs w:val="24"/>
        </w:rPr>
        <w:drawing>
          <wp:inline distT="0" distB="0" distL="0" distR="0">
            <wp:extent cx="299085" cy="255270"/>
            <wp:effectExtent l="0" t="0" r="5715" b="0"/>
            <wp:docPr id="160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rPr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</w:t>
      </w:r>
      <w:proofErr w:type="spellStart"/>
      <w:r w:rsidRPr="00B55994">
        <w:rPr>
          <w:sz w:val="24"/>
          <w:szCs w:val="24"/>
        </w:rPr>
        <w:t>i-й</w:t>
      </w:r>
      <w:proofErr w:type="spellEnd"/>
      <w:r w:rsidRPr="00B55994">
        <w:rPr>
          <w:sz w:val="24"/>
          <w:szCs w:val="24"/>
        </w:rPr>
        <w:t xml:space="preserve"> должности в соответствии с нормативами</w:t>
      </w:r>
      <w:r w:rsidR="005F54C8" w:rsidRPr="00B55994">
        <w:rPr>
          <w:sz w:val="24"/>
          <w:szCs w:val="24"/>
        </w:rPr>
        <w:t xml:space="preserve"> администрации</w:t>
      </w:r>
      <w:r w:rsidRPr="00B55994">
        <w:rPr>
          <w:sz w:val="24"/>
          <w:szCs w:val="24"/>
        </w:rPr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приобретение запасных частей для принтеров, многофункциональных устройств, копировальных аппаратов и иной оргтехники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61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44930" cy="474980"/>
            <wp:effectExtent l="0" t="0" r="7620" b="1270"/>
            <wp:docPr id="162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63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запасных частей для принтеров, многофункциональных устройств, копировальных аппаратов и иной оргтехники;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64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единицы </w:t>
      </w:r>
      <w:proofErr w:type="spellStart"/>
      <w:r w:rsidRPr="00B55994">
        <w:t>i-й</w:t>
      </w:r>
      <w:proofErr w:type="spellEnd"/>
      <w:r w:rsidRPr="00B55994">
        <w:t xml:space="preserve"> запасной части;</w:t>
      </w:r>
    </w:p>
    <w:p w:rsidR="00187525" w:rsidRPr="00B55994" w:rsidRDefault="00187525" w:rsidP="00187525">
      <w:pPr>
        <w:ind w:firstLine="709"/>
        <w:jc w:val="both"/>
      </w:pPr>
      <w:r w:rsidRPr="00B55994">
        <w:t>8) затраты на приобретение материальных запасов по обеспечению безопасности информации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65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91310" cy="474980"/>
            <wp:effectExtent l="0" t="0" r="8890" b="1270"/>
            <wp:docPr id="166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167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i-го материального запаса;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351790" cy="246380"/>
            <wp:effectExtent l="0" t="0" r="0" b="1270"/>
            <wp:docPr id="168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единицы i-го материального запаса.</w:t>
      </w:r>
    </w:p>
    <w:p w:rsidR="00187525" w:rsidRPr="00B55994" w:rsidRDefault="00187525" w:rsidP="00187525">
      <w:pPr>
        <w:ind w:firstLine="709"/>
        <w:jc w:val="both"/>
        <w:rPr>
          <w:b/>
        </w:rPr>
      </w:pPr>
    </w:p>
    <w:p w:rsidR="00187525" w:rsidRPr="00B55994" w:rsidRDefault="00187525" w:rsidP="00187525">
      <w:pPr>
        <w:ind w:firstLine="709"/>
        <w:jc w:val="center"/>
        <w:outlineLvl w:val="2"/>
      </w:pPr>
      <w:bookmarkStart w:id="15" w:name="Par383"/>
      <w:bookmarkEnd w:id="15"/>
      <w:r w:rsidRPr="00B55994">
        <w:rPr>
          <w:lang w:val="en-US"/>
        </w:rPr>
        <w:t>III</w:t>
      </w:r>
      <w:r w:rsidRPr="00B55994">
        <w:t>. Прочие затраты</w:t>
      </w:r>
    </w:p>
    <w:p w:rsidR="00187525" w:rsidRPr="00B55994" w:rsidRDefault="00187525" w:rsidP="00187525">
      <w:pPr>
        <w:ind w:firstLine="709"/>
        <w:jc w:val="both"/>
        <w:outlineLvl w:val="2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6" w:name="Par385"/>
      <w:bookmarkEnd w:id="16"/>
      <w:r w:rsidRPr="00B55994">
        <w:t>24. Затраты на услуги связи, не отнесенные к затратам на услуги связи в рамках затрат на информационно-коммуникационные технологии:</w:t>
      </w:r>
    </w:p>
    <w:p w:rsidR="00187525" w:rsidRPr="00B55994" w:rsidRDefault="00187525" w:rsidP="00187525">
      <w:pPr>
        <w:pStyle w:val="a3"/>
        <w:ind w:left="0" w:firstLine="709"/>
        <w:jc w:val="both"/>
        <w:rPr>
          <w:sz w:val="24"/>
          <w:szCs w:val="24"/>
        </w:rPr>
      </w:pPr>
      <w:r w:rsidRPr="00B55994">
        <w:rPr>
          <w:sz w:val="24"/>
          <w:szCs w:val="24"/>
        </w:rPr>
        <w:t>1) затраты на услуги связи</w:t>
      </w:r>
      <w:proofErr w:type="gramStart"/>
      <w:r w:rsidRPr="00B55994">
        <w:rPr>
          <w:sz w:val="24"/>
          <w:szCs w:val="24"/>
        </w:rPr>
        <w:t xml:space="preserve"> (</w:t>
      </w:r>
      <w:r w:rsidRPr="00B55994">
        <w:rPr>
          <w:noProof/>
          <w:position w:val="-10"/>
          <w:sz w:val="24"/>
          <w:szCs w:val="24"/>
        </w:rPr>
        <w:drawing>
          <wp:inline distT="0" distB="0" distL="0" distR="0">
            <wp:extent cx="290195" cy="290195"/>
            <wp:effectExtent l="0" t="0" r="0" b="0"/>
            <wp:docPr id="169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rPr>
          <w:sz w:val="24"/>
          <w:szCs w:val="24"/>
        </w:rPr>
        <w:t xml:space="preserve">) </w:t>
      </w:r>
      <w:proofErr w:type="gramEnd"/>
      <w:r w:rsidRPr="00B55994">
        <w:rPr>
          <w:sz w:val="24"/>
          <w:szCs w:val="24"/>
        </w:rPr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0"/>
        </w:rPr>
        <w:drawing>
          <wp:inline distT="0" distB="0" distL="0" distR="0">
            <wp:extent cx="975995" cy="290195"/>
            <wp:effectExtent l="0" t="0" r="0" b="0"/>
            <wp:docPr id="170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01930" cy="246380"/>
            <wp:effectExtent l="0" t="0" r="7620" b="1270"/>
            <wp:docPr id="171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почтовой связи;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172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специальной связи;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оплату услуг почтовой связи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01930" cy="246380"/>
            <wp:effectExtent l="0" t="0" r="7620" b="1270"/>
            <wp:docPr id="17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257300" cy="474980"/>
            <wp:effectExtent l="0" t="0" r="0" b="1270"/>
            <wp:docPr id="174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75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</w:t>
      </w:r>
      <w:proofErr w:type="spellStart"/>
      <w:r w:rsidRPr="00B55994">
        <w:t>i-х</w:t>
      </w:r>
      <w:proofErr w:type="spellEnd"/>
      <w:r w:rsidRPr="00B55994">
        <w:t xml:space="preserve"> почтовых отправлений в год;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76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i-го почтового отправления;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оплату услуг специальной связи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177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055370" cy="246380"/>
            <wp:effectExtent l="0" t="0" r="0" b="1270"/>
            <wp:docPr id="178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3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179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листов (пакетов) исходящей информации в год;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80" name="Рисунок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листа (пакета) исходящей информации, отправляемой по каналам специальной связи.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7" w:name="Par411"/>
      <w:bookmarkEnd w:id="17"/>
      <w:r w:rsidRPr="00B55994">
        <w:t>25. Затраты на транспортные услуги:</w:t>
      </w:r>
    </w:p>
    <w:p w:rsidR="00187525" w:rsidRPr="00B55994" w:rsidRDefault="00187525" w:rsidP="00187525">
      <w:pPr>
        <w:ind w:firstLine="709"/>
        <w:jc w:val="both"/>
        <w:rPr>
          <w:b/>
        </w:rPr>
      </w:pPr>
      <w:r w:rsidRPr="00B55994">
        <w:t>1) затраты по договору об оказании услуг перевозки (транспортировки) грузов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81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89380" cy="474980"/>
            <wp:effectExtent l="0" t="0" r="1270" b="1270"/>
            <wp:docPr id="182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183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услуг перевозки (транспортировки) грузов;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84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</w:t>
      </w:r>
      <w:proofErr w:type="spellStart"/>
      <w:r w:rsidRPr="00B55994">
        <w:t>i-й</w:t>
      </w:r>
      <w:proofErr w:type="spellEnd"/>
      <w:r w:rsidRPr="00B55994">
        <w:t xml:space="preserve"> услуги перевозки (транспортировки) груза;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оплату услуг аренды транспортных средств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85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039620" cy="474980"/>
            <wp:effectExtent l="0" t="0" r="0" b="1270"/>
            <wp:docPr id="186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62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187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транспортных средств. </w:t>
      </w:r>
      <w:proofErr w:type="gramStart"/>
      <w:r w:rsidRPr="00B55994"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 w:rsidR="003750A4" w:rsidRPr="00B55994">
        <w:t xml:space="preserve"> администрации </w:t>
      </w:r>
      <w:r w:rsidR="00575648">
        <w:t>Коелгинского</w:t>
      </w:r>
      <w:r w:rsidR="00717652" w:rsidRPr="00B55994">
        <w:t xml:space="preserve"> сельского поселения</w:t>
      </w:r>
      <w:r w:rsidRPr="00B55994">
        <w:t>, применяемыми при расчете нормативных затрат на приобретение служебного легкового автотранспорта предусмотренными приложение 2 к настоящим Правилам определения нормативных затрат;</w:t>
      </w:r>
      <w:proofErr w:type="gramEnd"/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lastRenderedPageBreak/>
        <w:drawing>
          <wp:inline distT="0" distB="0" distL="0" distR="0">
            <wp:extent cx="299085" cy="255270"/>
            <wp:effectExtent l="0" t="0" r="5715" b="0"/>
            <wp:docPr id="188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аренды i-го транспортного средства в месяц;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77825" cy="255270"/>
            <wp:effectExtent l="0" t="0" r="3175" b="0"/>
            <wp:docPr id="189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аренды i-го транспортного средства;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оплату разовых услуг пассажирских перевозок при проведении совещания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90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767205" cy="474980"/>
            <wp:effectExtent l="0" t="0" r="4445" b="1270"/>
            <wp:docPr id="191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92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к приобретению </w:t>
      </w:r>
      <w:proofErr w:type="spellStart"/>
      <w:r w:rsidRPr="00B55994">
        <w:t>i-х</w:t>
      </w:r>
      <w:proofErr w:type="spellEnd"/>
      <w:r w:rsidRPr="00B55994">
        <w:t xml:space="preserve"> разовых услуг пассажирских перевозок;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193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среднее количество часов аренды транспортного средства по </w:t>
      </w:r>
      <w:proofErr w:type="spellStart"/>
      <w:r w:rsidRPr="00B55994">
        <w:t>i-й</w:t>
      </w:r>
      <w:proofErr w:type="spellEnd"/>
      <w:r w:rsidRPr="00B55994">
        <w:t xml:space="preserve"> разовой услуге;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194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часа аренды транспортного средства по </w:t>
      </w:r>
      <w:proofErr w:type="spellStart"/>
      <w:r w:rsidRPr="00B55994">
        <w:t>i-й</w:t>
      </w:r>
      <w:proofErr w:type="spellEnd"/>
      <w:r w:rsidRPr="00B55994">
        <w:t xml:space="preserve"> разовой услуге;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оплату проезда работника к месту нахождения учебного заведения и обратно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195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828800" cy="474980"/>
            <wp:effectExtent l="0" t="0" r="0" b="1270"/>
            <wp:docPr id="196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197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работников, имеющих право на компенсацию расходов, по </w:t>
      </w:r>
      <w:proofErr w:type="spellStart"/>
      <w:r w:rsidRPr="00B55994">
        <w:t>i-му</w:t>
      </w:r>
      <w:proofErr w:type="spellEnd"/>
      <w:r w:rsidRPr="00B55994">
        <w:t xml:space="preserve"> направлению;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198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проезда к месту нахождения учебного заведения по </w:t>
      </w:r>
      <w:proofErr w:type="spellStart"/>
      <w:r w:rsidRPr="00B55994">
        <w:t>i-му</w:t>
      </w:r>
      <w:proofErr w:type="spellEnd"/>
      <w:r w:rsidRPr="00B55994">
        <w:t xml:space="preserve"> направлению.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8" w:name="Par444"/>
      <w:bookmarkEnd w:id="18"/>
      <w:r w:rsidRPr="00B55994">
        <w:t>26.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199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4"/>
        </w:rPr>
        <w:drawing>
          <wp:inline distT="0" distB="0" distL="0" distR="0">
            <wp:extent cx="1292225" cy="255270"/>
            <wp:effectExtent l="0" t="0" r="3175" b="0"/>
            <wp:docPr id="200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20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по договору на проезд к месту командирования и обратно;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202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по договору на </w:t>
      </w:r>
      <w:proofErr w:type="spellStart"/>
      <w:r w:rsidRPr="00B55994">
        <w:t>найм</w:t>
      </w:r>
      <w:proofErr w:type="spellEnd"/>
      <w:r w:rsidRPr="00B55994">
        <w:t xml:space="preserve"> жилого помещения на период командирования;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по договору на проезд к месту командирования и обратно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203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251075" cy="474980"/>
            <wp:effectExtent l="0" t="0" r="0" b="1270"/>
            <wp:docPr id="204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518795" cy="255270"/>
            <wp:effectExtent l="0" t="0" r="0" b="0"/>
            <wp:docPr id="205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командированных работников по </w:t>
      </w:r>
      <w:proofErr w:type="spellStart"/>
      <w:r w:rsidRPr="00B55994">
        <w:t>i-му</w:t>
      </w:r>
      <w:proofErr w:type="spellEnd"/>
      <w:r w:rsidRPr="00B55994">
        <w:t xml:space="preserve"> направлению командирования с учетом показателей утвержденных планов служебных командировок;</w:t>
      </w:r>
    </w:p>
    <w:p w:rsidR="00187525" w:rsidRPr="00B55994" w:rsidRDefault="00187525" w:rsidP="00187525">
      <w:pPr>
        <w:ind w:firstLine="709"/>
        <w:jc w:val="both"/>
        <w:rPr>
          <w:i/>
        </w:rPr>
      </w:pPr>
      <w:r w:rsidRPr="00B55994">
        <w:rPr>
          <w:noProof/>
          <w:position w:val="-14"/>
        </w:rPr>
        <w:drawing>
          <wp:inline distT="0" distB="0" distL="0" distR="0">
            <wp:extent cx="466090" cy="255270"/>
            <wp:effectExtent l="0" t="0" r="0" b="0"/>
            <wp:docPr id="206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проезда по </w:t>
      </w:r>
      <w:proofErr w:type="spellStart"/>
      <w:r w:rsidRPr="00B55994">
        <w:t>i-му</w:t>
      </w:r>
      <w:proofErr w:type="spellEnd"/>
      <w:r w:rsidRPr="00B55994">
        <w:t xml:space="preserve"> направлению командирования с учетом требований, утвержденных правовыми актами </w:t>
      </w:r>
      <w:r w:rsidR="003750A4" w:rsidRPr="00B55994">
        <w:t xml:space="preserve">администрации </w:t>
      </w:r>
      <w:r w:rsidR="00575648">
        <w:t>Коелгинского</w:t>
      </w:r>
      <w:r w:rsidR="00717652" w:rsidRPr="00B55994">
        <w:t xml:space="preserve"> сельского поселения </w:t>
      </w:r>
      <w:r w:rsidRPr="00B55994">
        <w:t>и подведомственных им организаций;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по договору на наем жилого помещения на период командирования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207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320925" cy="474980"/>
            <wp:effectExtent l="0" t="0" r="3175" b="1270"/>
            <wp:docPr id="208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439420" cy="246380"/>
            <wp:effectExtent l="0" t="0" r="0" b="1270"/>
            <wp:docPr id="209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командированных работников по </w:t>
      </w:r>
      <w:proofErr w:type="spellStart"/>
      <w:r w:rsidRPr="00B55994">
        <w:t>i-му</w:t>
      </w:r>
      <w:proofErr w:type="spellEnd"/>
      <w:r w:rsidRPr="00B55994">
        <w:t xml:space="preserve"> направлению командирования с учетом показателей утвержденных планов служебных командировок;</w:t>
      </w:r>
    </w:p>
    <w:p w:rsidR="00187525" w:rsidRPr="00B55994" w:rsidRDefault="00187525" w:rsidP="00187525">
      <w:pPr>
        <w:ind w:firstLine="709"/>
        <w:jc w:val="both"/>
        <w:rPr>
          <w:i/>
        </w:rPr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210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найма жилого помещения в сутки по </w:t>
      </w:r>
      <w:proofErr w:type="spellStart"/>
      <w:r w:rsidRPr="00B55994">
        <w:t>i-му</w:t>
      </w:r>
      <w:proofErr w:type="spellEnd"/>
      <w:r w:rsidRPr="00B55994">
        <w:t xml:space="preserve"> направлению командирования с учетом требований, утвержденных </w:t>
      </w:r>
      <w:proofErr w:type="gramStart"/>
      <w:r w:rsidRPr="00B55994">
        <w:t>правовыми</w:t>
      </w:r>
      <w:proofErr w:type="gramEnd"/>
      <w:r w:rsidRPr="00B55994">
        <w:t xml:space="preserve"> </w:t>
      </w:r>
      <w:r w:rsidR="003750A4" w:rsidRPr="00B55994">
        <w:t xml:space="preserve"> администрации </w:t>
      </w:r>
      <w:r w:rsidR="00575648">
        <w:t>Коелгинского</w:t>
      </w:r>
      <w:r w:rsidR="003750A4" w:rsidRPr="00B55994">
        <w:t xml:space="preserve"> поселения </w:t>
      </w:r>
      <w:r w:rsidRPr="00B55994">
        <w:t xml:space="preserve">и подведомственных </w:t>
      </w:r>
      <w:r w:rsidR="003750A4" w:rsidRPr="00B55994">
        <w:t>ей</w:t>
      </w:r>
      <w:r w:rsidRPr="00B55994">
        <w:t xml:space="preserve"> организаций;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48310" cy="246380"/>
            <wp:effectExtent l="0" t="0" r="8890" b="1270"/>
            <wp:docPr id="211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суток нахождения в командировке по </w:t>
      </w:r>
      <w:proofErr w:type="spellStart"/>
      <w:r w:rsidRPr="00B55994">
        <w:t>i-му</w:t>
      </w:r>
      <w:proofErr w:type="spellEnd"/>
      <w:r w:rsidRPr="00B55994">
        <w:t xml:space="preserve"> направлению командирования.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19" w:name="Par472"/>
      <w:bookmarkEnd w:id="19"/>
      <w:r w:rsidRPr="00B55994">
        <w:t>27. Затраты на коммунальные услуги: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коммунальные услуги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12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2646680" cy="246380"/>
            <wp:effectExtent l="0" t="0" r="1270" b="1270"/>
            <wp:docPr id="213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14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газоснабжение и иные виды топлива;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15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электроснабжение;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16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теплоснабжение;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17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горячее водоснабжение;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18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холодное водоснабжение и водоотведение;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19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лиц, привлекаемых на основании гражданско-правовых договоров (далее - внештатный сотрудник)</w:t>
      </w:r>
      <w:proofErr w:type="gramStart"/>
      <w:r w:rsidRPr="00B55994">
        <w:t xml:space="preserve"> ;</w:t>
      </w:r>
      <w:proofErr w:type="gramEnd"/>
    </w:p>
    <w:p w:rsidR="00187525" w:rsidRPr="00B55994" w:rsidRDefault="00187525" w:rsidP="00187525">
      <w:pPr>
        <w:ind w:firstLine="709"/>
        <w:jc w:val="both"/>
      </w:pPr>
      <w:r w:rsidRPr="00B55994">
        <w:t>2) затраты на газоснабжение и иные виды топлива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20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837690" cy="474980"/>
            <wp:effectExtent l="0" t="0" r="0" b="1270"/>
            <wp:docPr id="221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22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в i-м виде топлива (газе и ином виде топлива);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23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тариф на </w:t>
      </w:r>
      <w:proofErr w:type="spellStart"/>
      <w:r w:rsidRPr="00B55994">
        <w:t>i-й</w:t>
      </w:r>
      <w:proofErr w:type="spellEnd"/>
      <w:r w:rsidRPr="00B55994">
        <w:t xml:space="preserve">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24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поправочный коэффициент, учитывающий затраты на транспортировку i-го вида топлива;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электроснабжение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25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44930" cy="474980"/>
            <wp:effectExtent l="0" t="0" r="7620" b="1270"/>
            <wp:docPr id="226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27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</w:t>
      </w:r>
      <w:proofErr w:type="spellStart"/>
      <w:r w:rsidRPr="00B55994">
        <w:t>i-й</w:t>
      </w:r>
      <w:proofErr w:type="spellEnd"/>
      <w:r w:rsidRPr="00B55994">
        <w:t xml:space="preserve"> регулируемый тариф на электроэнергию (в рамках применяемого </w:t>
      </w:r>
      <w:proofErr w:type="spellStart"/>
      <w:r w:rsidRPr="00B55994">
        <w:t>одноставочного</w:t>
      </w:r>
      <w:proofErr w:type="spellEnd"/>
      <w:r w:rsidRPr="00B55994">
        <w:t xml:space="preserve">, дифференцированного по зонам суток или </w:t>
      </w:r>
      <w:proofErr w:type="spellStart"/>
      <w:r w:rsidRPr="00B55994">
        <w:t>двуставочного</w:t>
      </w:r>
      <w:proofErr w:type="spellEnd"/>
      <w:r w:rsidRPr="00B55994">
        <w:t xml:space="preserve"> тарифа);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28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электроэнергии в год по </w:t>
      </w:r>
      <w:proofErr w:type="spellStart"/>
      <w:r w:rsidRPr="00B55994">
        <w:t>i-му</w:t>
      </w:r>
      <w:proofErr w:type="spellEnd"/>
      <w:r w:rsidRPr="00B55994">
        <w:t xml:space="preserve"> тарифу (цене) на электроэнергию (в рамках применяемого </w:t>
      </w:r>
      <w:proofErr w:type="spellStart"/>
      <w:r w:rsidRPr="00B55994">
        <w:t>одноставочного</w:t>
      </w:r>
      <w:proofErr w:type="spellEnd"/>
      <w:r w:rsidRPr="00B55994">
        <w:t xml:space="preserve">, дифференцированного по зонам суток или </w:t>
      </w:r>
      <w:proofErr w:type="spellStart"/>
      <w:r w:rsidRPr="00B55994">
        <w:t>двуставочного</w:t>
      </w:r>
      <w:proofErr w:type="spellEnd"/>
      <w:r w:rsidRPr="00B55994">
        <w:t xml:space="preserve"> тарифа);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теплоснабжение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29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195705" cy="246380"/>
            <wp:effectExtent l="0" t="0" r="4445" b="1270"/>
            <wp:docPr id="230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231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в </w:t>
      </w:r>
      <w:proofErr w:type="spellStart"/>
      <w:r w:rsidRPr="00B55994">
        <w:t>теплоэнергии</w:t>
      </w:r>
      <w:proofErr w:type="spellEnd"/>
      <w:r w:rsidRPr="00B55994">
        <w:t xml:space="preserve"> на отопление зданий, помещений и сооружений;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246380" cy="246380"/>
            <wp:effectExtent l="0" t="0" r="1270" b="1270"/>
            <wp:docPr id="232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регулируемый тариф на теплоснабжение;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горячее водоснабжение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33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063625" cy="246380"/>
            <wp:effectExtent l="0" t="0" r="3175" b="1270"/>
            <wp:docPr id="234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35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в горячей воде;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36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регулируемый тариф на горячее водоснабжение.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>6) затраты на холодное водоснабжение и водоотведение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37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986915" cy="246380"/>
            <wp:effectExtent l="0" t="0" r="0" b="1270"/>
            <wp:docPr id="238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3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в холодном водоснабжении;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40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регулируемый тариф на холодное водоснабжение;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41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потребность в водоотведении;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42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регулируемый тариф на водоотведение;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оплату услуг внештатных сотрудников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43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681605" cy="474980"/>
            <wp:effectExtent l="0" t="0" r="0" b="1270"/>
            <wp:docPr id="244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48310" cy="246380"/>
            <wp:effectExtent l="0" t="0" r="8890" b="1270"/>
            <wp:docPr id="245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работы внештатного сотрудника по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246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стоимость 1 месяца работы внештатного сотрудника по </w:t>
      </w:r>
      <w:proofErr w:type="spellStart"/>
      <w:r w:rsidRPr="00B55994">
        <w:t>i-й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247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процентная ставка страховых взносов в государственные внебюджетные фонды.</w:t>
      </w:r>
    </w:p>
    <w:p w:rsidR="00187525" w:rsidRPr="00B55994" w:rsidRDefault="00187525" w:rsidP="00187525">
      <w:pPr>
        <w:ind w:firstLine="709"/>
        <w:jc w:val="both"/>
      </w:pPr>
      <w:r w:rsidRPr="00B55994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87525" w:rsidRPr="00B55994" w:rsidRDefault="00187525" w:rsidP="00187525">
      <w:pPr>
        <w:ind w:firstLine="709"/>
        <w:jc w:val="both"/>
      </w:pPr>
      <w:r w:rsidRPr="00B55994"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20" w:name="Par534"/>
      <w:bookmarkEnd w:id="20"/>
      <w:r w:rsidRPr="00B55994">
        <w:t>28. Затраты на аренду помещений и оборудования: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аренду помещений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48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215515" cy="474980"/>
            <wp:effectExtent l="0" t="0" r="0" b="1270"/>
            <wp:docPr id="249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5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50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численность работников, размещаемых на </w:t>
      </w:r>
      <w:proofErr w:type="spellStart"/>
      <w:r w:rsidRPr="00B55994">
        <w:t>i-й</w:t>
      </w:r>
      <w:proofErr w:type="spellEnd"/>
      <w:r w:rsidRPr="00B55994">
        <w:t xml:space="preserve"> арендуемой площади;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S - площадь, установленная с учетом постановление Правительства Российской Федерации от 05.01.1998 г. № 3 «О порядке закрепления и </w:t>
      </w:r>
      <w:proofErr w:type="gramStart"/>
      <w:r w:rsidRPr="00B55994">
        <w:t>использования</w:t>
      </w:r>
      <w:proofErr w:type="gramEnd"/>
      <w:r w:rsidRPr="00B55994">
        <w:t xml:space="preserve"> находящихся в федеральной собственности административных зданий, строений и нежилых помещений»;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51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ежемесячной аренды за 1 кв. метр </w:t>
      </w:r>
      <w:proofErr w:type="spellStart"/>
      <w:r w:rsidRPr="00B55994">
        <w:t>i-й</w:t>
      </w:r>
      <w:proofErr w:type="spellEnd"/>
      <w:r w:rsidRPr="00B55994">
        <w:t xml:space="preserve"> арендуемой площади;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52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аренды </w:t>
      </w:r>
      <w:proofErr w:type="spellStart"/>
      <w:r w:rsidRPr="00B55994">
        <w:t>i-й</w:t>
      </w:r>
      <w:proofErr w:type="spellEnd"/>
      <w:r w:rsidRPr="00B55994">
        <w:t xml:space="preserve"> арендуемой площади;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lastRenderedPageBreak/>
        <w:t>2) затраты на аренду помещения (зала) для проведения совещания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53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) (</w:t>
      </w:r>
      <w:proofErr w:type="gramEnd"/>
      <w:r w:rsidRPr="00B55994">
        <w:t>за исключением помещений, арендуемых в соответствии с подпунктом 1 настоящего пункта) 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477010" cy="474980"/>
            <wp:effectExtent l="0" t="0" r="8890" b="1270"/>
            <wp:docPr id="254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255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суток аренды i-го помещения (зала);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56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аренды i-го помещения (зала) в сутки;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аренду оборудования для проведения совещания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57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)(</w:t>
      </w:r>
      <w:proofErr w:type="gramEnd"/>
      <w:r w:rsidRPr="00B55994">
        <w:t>за исключением оборудования, арендуемого в соответствии с подпунктом 4 настоящего пункта) 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391410" cy="474980"/>
            <wp:effectExtent l="0" t="0" r="8890" b="1270"/>
            <wp:docPr id="258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4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59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арендуемого i-го оборудования;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60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дней аренды i-го оборудования;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61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часов аренды в день i-го оборудования;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drawing>
          <wp:inline distT="0" distB="0" distL="0" distR="0">
            <wp:extent cx="245745" cy="245745"/>
            <wp:effectExtent l="19050" t="0" r="1905" b="0"/>
            <wp:docPr id="39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часа аренды i-го оборудования;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 xml:space="preserve">4) </w:t>
      </w:r>
      <w:r w:rsidRPr="00B55994">
        <w:rPr>
          <w:rFonts w:eastAsia="Calibri"/>
        </w:rPr>
        <w:t xml:space="preserve">затраты на оплату услуг по предоставлению </w:t>
      </w:r>
      <w:proofErr w:type="spellStart"/>
      <w:r w:rsidRPr="00B55994">
        <w:rPr>
          <w:rFonts w:eastAsia="Calibri"/>
        </w:rPr>
        <w:t>мультимедийного</w:t>
      </w:r>
      <w:proofErr w:type="spellEnd"/>
      <w:r w:rsidRPr="00B55994">
        <w:rPr>
          <w:rFonts w:eastAsia="Calibri"/>
        </w:rPr>
        <w:t xml:space="preserve"> оборудования для обеспечения деятельности федеральных государственных органов (</w:t>
      </w:r>
      <w:proofErr w:type="gramStart"/>
      <w:r w:rsidRPr="00B55994">
        <w:rPr>
          <w:rFonts w:eastAsia="Calibri"/>
        </w:rPr>
        <w:t>З</w:t>
      </w:r>
      <w:proofErr w:type="gramEnd"/>
      <w:r w:rsidRPr="00B55994">
        <w:rPr>
          <w:rFonts w:eastAsia="Calibri"/>
          <w:vertAlign w:val="subscript"/>
        </w:rPr>
        <w:t> мл об</w:t>
      </w:r>
      <w:r w:rsidRPr="00B55994">
        <w:rPr>
          <w:rFonts w:eastAsia="Calibri"/>
        </w:rPr>
        <w:t>) определяются по формуле:</w:t>
      </w:r>
    </w:p>
    <w:p w:rsidR="00187525" w:rsidRPr="00B55994" w:rsidRDefault="006F1FE1" w:rsidP="00187525">
      <w:pPr>
        <w:ind w:firstLine="709"/>
        <w:jc w:val="center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мл об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eastAsia="Calibri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eastAsia="Calibri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="Calibri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i мл об</m:t>
                </m:r>
              </m:sub>
            </m:sSub>
          </m:e>
        </m:nary>
        <m:r>
          <m:rPr>
            <m:sty m:val="p"/>
          </m:rPr>
          <w:rPr>
            <w:rFonts w:ascii="Cambria Math" w:eastAsia="Calibri" w:hAnsi="Cambria Math"/>
          </w:rPr>
          <m:t>×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 мл об</m:t>
            </m:r>
          </m:sub>
        </m:sSub>
        <m:r>
          <m:rPr>
            <m:sty m:val="p"/>
          </m:rPr>
          <w:rPr>
            <w:rFonts w:ascii="Cambria Math" w:eastAsia="Calibri" w:hAnsi="Cambria Math"/>
          </w:rPr>
          <m:t>×</m:t>
        </m:r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 мл об</m:t>
            </m:r>
          </m:sub>
        </m:sSub>
      </m:oMath>
      <w:r w:rsidR="00187525" w:rsidRPr="00B55994">
        <w:rPr>
          <w:rFonts w:eastAsia="Calibri"/>
        </w:rPr>
        <w:t>,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 xml:space="preserve">где: 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 мл об</m:t>
            </m:r>
          </m:sub>
        </m:sSub>
      </m:oMath>
      <w:r w:rsidR="00187525" w:rsidRPr="00B55994">
        <w:t xml:space="preserve"> - </w:t>
      </w:r>
      <w:r w:rsidR="00187525" w:rsidRPr="00B55994">
        <w:rPr>
          <w:rFonts w:eastAsia="Calibri"/>
        </w:rPr>
        <w:t xml:space="preserve">количество </w:t>
      </w:r>
      <w:proofErr w:type="spellStart"/>
      <w:r w:rsidR="00187525" w:rsidRPr="00B55994">
        <w:rPr>
          <w:rFonts w:eastAsia="Calibri"/>
        </w:rPr>
        <w:t>i-х</w:t>
      </w:r>
      <w:proofErr w:type="spellEnd"/>
      <w:r w:rsidR="00187525" w:rsidRPr="00B55994">
        <w:rPr>
          <w:rFonts w:eastAsia="Calibri"/>
        </w:rPr>
        <w:t xml:space="preserve"> комплектов </w:t>
      </w:r>
      <w:proofErr w:type="spellStart"/>
      <w:r w:rsidR="00187525" w:rsidRPr="00B55994">
        <w:rPr>
          <w:rFonts w:eastAsia="Calibri"/>
        </w:rPr>
        <w:t>мультимедийного</w:t>
      </w:r>
      <w:proofErr w:type="spellEnd"/>
      <w:r w:rsidR="00187525" w:rsidRPr="00B55994">
        <w:rPr>
          <w:rFonts w:eastAsia="Calibri"/>
        </w:rPr>
        <w:t xml:space="preserve"> оборудования в соответствии с нормативами</w:t>
      </w:r>
      <w:r w:rsidR="003750A4" w:rsidRPr="00B55994">
        <w:rPr>
          <w:rFonts w:eastAsia="Calibri"/>
        </w:rPr>
        <w:t xml:space="preserve"> администрации</w:t>
      </w:r>
      <w:r w:rsidR="00187525" w:rsidRPr="00B55994">
        <w:rPr>
          <w:rFonts w:eastAsia="Calibri"/>
        </w:rPr>
        <w:t>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 мл об</m:t>
            </m:r>
          </m:sub>
        </m:sSub>
      </m:oMath>
      <w:r w:rsidR="00187525" w:rsidRPr="00B55994">
        <w:rPr>
          <w:rFonts w:eastAsia="Calibri"/>
        </w:rPr>
        <w:t xml:space="preserve"> - цена услуги по предоставлению одного i-го комплекта мультимедийного оборудования в месяц в соответствии с нормативами</w:t>
      </w:r>
      <w:r w:rsidR="003750A4" w:rsidRPr="00B55994">
        <w:rPr>
          <w:rFonts w:eastAsia="Calibri"/>
        </w:rPr>
        <w:t xml:space="preserve"> администрации</w:t>
      </w:r>
      <w:r w:rsidR="00187525" w:rsidRPr="00B55994">
        <w:rPr>
          <w:rFonts w:eastAsia="Calibri"/>
        </w:rPr>
        <w:t>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eastAsia="Calibri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Calibri" w:hAnsi="Cambria Math"/>
              </w:rPr>
              <m:t>i мл об</m:t>
            </m:r>
          </m:sub>
        </m:sSub>
      </m:oMath>
      <w:r w:rsidR="00187525" w:rsidRPr="00B55994">
        <w:rPr>
          <w:rFonts w:eastAsia="Calibri"/>
        </w:rPr>
        <w:t xml:space="preserve"> - планируемое количество месяцев пользования i-м комплектом мультимедийного оборудования.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ind w:firstLine="709"/>
        <w:jc w:val="both"/>
        <w:outlineLvl w:val="3"/>
      </w:pPr>
      <w:bookmarkStart w:id="21" w:name="Par562"/>
      <w:bookmarkEnd w:id="21"/>
      <w:r w:rsidRPr="00B55994">
        <w:t>29. Затраты на содержание имущества, не отнесенные к затратам на содержание имущества в рамках затрат на информационно-коммуникационные технологии:</w:t>
      </w:r>
    </w:p>
    <w:p w:rsidR="00187525" w:rsidRPr="00B55994" w:rsidRDefault="00187525" w:rsidP="00187525">
      <w:pPr>
        <w:ind w:firstLine="709"/>
        <w:jc w:val="both"/>
        <w:rPr>
          <w:b/>
        </w:rPr>
      </w:pPr>
      <w:r w:rsidRPr="00B55994">
        <w:t>1) затраты на содержание и техническое обслуживание помещений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63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4"/>
        </w:rPr>
        <w:drawing>
          <wp:inline distT="0" distB="0" distL="0" distR="0">
            <wp:extent cx="4413885" cy="255270"/>
            <wp:effectExtent l="0" t="0" r="5715" b="0"/>
            <wp:docPr id="264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65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охранно-тревожной сигнализации;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266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проведение текущего ремонта помещения;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67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содержание прилегающей территории;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268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оплату услуг по обслуживанию и уборке помещения;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6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вывоз твердых бытовых отходов;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01930" cy="246380"/>
            <wp:effectExtent l="0" t="0" r="7620" b="1270"/>
            <wp:docPr id="270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лифтов;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299085" cy="246380"/>
            <wp:effectExtent l="0" t="0" r="5715" b="1270"/>
            <wp:docPr id="271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водонапорной насосной станции хозяйственно-питьевого и противопожарного водоснабжения;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272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водонапорной насосной станции пожаротушения;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73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74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электрооборудования (</w:t>
      </w:r>
      <w:proofErr w:type="spellStart"/>
      <w:r w:rsidRPr="00B55994">
        <w:t>электроподстанций</w:t>
      </w:r>
      <w:proofErr w:type="spellEnd"/>
      <w:r w:rsidRPr="00B55994">
        <w:t xml:space="preserve">, трансформаторных подстанций, </w:t>
      </w:r>
      <w:proofErr w:type="spellStart"/>
      <w:r w:rsidRPr="00B55994">
        <w:t>электрощитовых</w:t>
      </w:r>
      <w:proofErr w:type="spellEnd"/>
      <w:r w:rsidRPr="00B55994">
        <w:t>) административного здания (помещения).</w:t>
      </w:r>
    </w:p>
    <w:p w:rsidR="00187525" w:rsidRPr="00B55994" w:rsidRDefault="00187525" w:rsidP="00187525">
      <w:pPr>
        <w:ind w:firstLine="709"/>
        <w:jc w:val="both"/>
      </w:pPr>
      <w:r w:rsidRPr="00B55994">
        <w:t>Такие затраты не подлежат отдельному расчету, если они включены в общую стоимость комплексных услуг управляющей компании;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закупку услуг управляющей компании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275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881505" cy="474980"/>
            <wp:effectExtent l="0" t="0" r="4445" b="1270"/>
            <wp:docPr id="276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277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объем </w:t>
      </w:r>
      <w:proofErr w:type="spellStart"/>
      <w:r w:rsidRPr="00B55994">
        <w:t>i-й</w:t>
      </w:r>
      <w:proofErr w:type="spellEnd"/>
      <w:r w:rsidRPr="00B55994">
        <w:t xml:space="preserve"> услуги управляющей компании;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278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</w:t>
      </w:r>
      <w:proofErr w:type="spellStart"/>
      <w:r w:rsidRPr="00B55994">
        <w:t>i-й</w:t>
      </w:r>
      <w:proofErr w:type="spellEnd"/>
      <w:r w:rsidRPr="00B55994">
        <w:t xml:space="preserve"> услуги управляющей компании в месяц;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34010" cy="255270"/>
            <wp:effectExtent l="0" t="0" r="8890" b="0"/>
            <wp:docPr id="279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использования </w:t>
      </w:r>
      <w:proofErr w:type="spellStart"/>
      <w:r w:rsidRPr="00B55994">
        <w:t>i-й</w:t>
      </w:r>
      <w:proofErr w:type="spellEnd"/>
      <w:r w:rsidRPr="00B55994">
        <w:t xml:space="preserve"> услуги управляющей компании;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3) в формулах для расчета затрат, указанных в подпунктах 5, 7, 10-12 настоящего пункта, значение показателя площади помещений должно находиться в пределах нормативов площадей, установленных с учетом </w:t>
      </w:r>
      <w:proofErr w:type="spellStart"/>
      <w:r w:rsidRPr="00B55994">
        <w:t>СНиП</w:t>
      </w:r>
      <w:proofErr w:type="spellEnd"/>
      <w:r w:rsidRPr="00B55994">
        <w:t xml:space="preserve"> 31-05-2003 «Общественные здания административного назначения» введенных в деятельности постановлением Государственного комитета Российской Федерации по строительству и жилищно-коммунальному комплексу от 23.06.2003 № 108;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4)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охранно-тревожной сигнализации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280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80490" cy="474980"/>
            <wp:effectExtent l="0" t="0" r="0" b="1270"/>
            <wp:docPr id="281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82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обслуживаемых устройств в составе системы охранно-тревожной сигнализации;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83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обслуживания 1 i-го устройства;</w:t>
      </w:r>
    </w:p>
    <w:p w:rsidR="00187525" w:rsidRPr="00B55994" w:rsidRDefault="00187525" w:rsidP="00187525">
      <w:pPr>
        <w:ind w:firstLine="709"/>
        <w:jc w:val="both"/>
      </w:pPr>
      <w:bookmarkStart w:id="22" w:name="Par598"/>
      <w:bookmarkEnd w:id="22"/>
      <w:proofErr w:type="gramStart"/>
      <w:r w:rsidRPr="00B55994">
        <w:t>5) затраты на проведение текущего ремонта помещения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284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определяются исходя из установленной федеральным государственным органом нормы проведения ремонта, но не чаще 1 раза в 3 года, с учетом требований </w:t>
      </w:r>
      <w:hyperlink r:id="rId273" w:history="1">
        <w:r w:rsidRPr="00B55994">
          <w:rPr>
            <w:rStyle w:val="a9"/>
            <w:color w:val="auto"/>
          </w:rPr>
          <w:t>Положения</w:t>
        </w:r>
      </w:hyperlink>
      <w:r w:rsidRPr="00B55994"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</w:t>
      </w:r>
      <w:proofErr w:type="spellStart"/>
      <w:r w:rsidRPr="00B55994">
        <w:t>р</w:t>
      </w:r>
      <w:proofErr w:type="spellEnd"/>
      <w:r w:rsidRPr="00B55994">
        <w:t>), утвержденного приказом Государственного комитета по архитектуре и градостроительству при Госстрое СССР от</w:t>
      </w:r>
      <w:proofErr w:type="gramEnd"/>
      <w:r w:rsidRPr="00B55994">
        <w:t xml:space="preserve"> 23.11.1988 г. № 312,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336675" cy="474980"/>
            <wp:effectExtent l="0" t="0" r="0" b="1270"/>
            <wp:docPr id="285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7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286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7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i-го здания, планируемая к проведению текущего ремонта;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lastRenderedPageBreak/>
        <w:drawing>
          <wp:inline distT="0" distB="0" distL="0" distR="0">
            <wp:extent cx="290195" cy="255270"/>
            <wp:effectExtent l="0" t="0" r="0" b="0"/>
            <wp:docPr id="287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текущего ремонта 1 кв. метра площади i-го здания;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содержание прилегающей территории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288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784985" cy="474980"/>
            <wp:effectExtent l="0" t="0" r="5715" b="1270"/>
            <wp:docPr id="289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90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закрепленной </w:t>
      </w:r>
      <w:proofErr w:type="spellStart"/>
      <w:r w:rsidRPr="00B55994">
        <w:t>i-й</w:t>
      </w:r>
      <w:proofErr w:type="spellEnd"/>
      <w:r w:rsidRPr="00B55994">
        <w:t xml:space="preserve"> прилегающей территории;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291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содержания </w:t>
      </w:r>
      <w:proofErr w:type="spellStart"/>
      <w:r w:rsidRPr="00B55994">
        <w:t>i-й</w:t>
      </w:r>
      <w:proofErr w:type="spellEnd"/>
      <w:r w:rsidRPr="00B55994">
        <w:t xml:space="preserve"> прилегающей территории в месяц в расчете на 1 кв. метр площади;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292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содержания </w:t>
      </w:r>
      <w:proofErr w:type="spellStart"/>
      <w:r w:rsidRPr="00B55994">
        <w:t>i-й</w:t>
      </w:r>
      <w:proofErr w:type="spellEnd"/>
      <w:r w:rsidRPr="00B55994">
        <w:t xml:space="preserve"> прилегающей территории в очередном финансовом году;</w:t>
      </w:r>
    </w:p>
    <w:p w:rsidR="00187525" w:rsidRPr="00B55994" w:rsidRDefault="00187525" w:rsidP="00187525">
      <w:pPr>
        <w:ind w:firstLine="709"/>
        <w:jc w:val="both"/>
      </w:pPr>
      <w:bookmarkStart w:id="23" w:name="Par613"/>
      <w:bookmarkEnd w:id="23"/>
      <w:r w:rsidRPr="00B55994">
        <w:t>7) затраты на оплату услуг по обслуживанию и уборке помещения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293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171700" cy="474980"/>
            <wp:effectExtent l="0" t="0" r="0" b="1270"/>
            <wp:docPr id="294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77825" cy="255270"/>
            <wp:effectExtent l="0" t="0" r="3175" b="0"/>
            <wp:docPr id="295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296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услуги по обслуживанию и уборке i-го помещения в месяц;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297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месяцев использования услуги по обслуживанию и уборке i-го помещения в месяц;</w:t>
      </w:r>
    </w:p>
    <w:p w:rsidR="00187525" w:rsidRPr="00B55994" w:rsidRDefault="00187525" w:rsidP="00187525">
      <w:pPr>
        <w:ind w:firstLine="709"/>
        <w:jc w:val="both"/>
      </w:pPr>
      <w:r w:rsidRPr="00B55994">
        <w:t>8) затраты на вывоз твердых бытовых отходов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298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213485" cy="246380"/>
            <wp:effectExtent l="0" t="0" r="5715" b="1270"/>
            <wp:docPr id="29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00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куб. метров твердых бытовых отходов в год;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01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вывоза 1 куб. метра твердых бытовых отходов;</w:t>
      </w:r>
    </w:p>
    <w:p w:rsidR="00187525" w:rsidRPr="00B55994" w:rsidRDefault="00187525" w:rsidP="00187525">
      <w:pPr>
        <w:ind w:firstLine="709"/>
        <w:jc w:val="both"/>
      </w:pPr>
      <w:bookmarkStart w:id="24" w:name="Par635"/>
      <w:bookmarkEnd w:id="24"/>
      <w:r w:rsidRPr="00B55994">
        <w:t xml:space="preserve">9)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водонапорной насосной станции хозяйственно-питьевого и противопожарного водоснабжения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02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336675" cy="246380"/>
            <wp:effectExtent l="0" t="0" r="0" b="1270"/>
            <wp:docPr id="303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04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05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10)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водонапорной насосной станции пожаротушения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06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344930" cy="246380"/>
            <wp:effectExtent l="0" t="0" r="7620" b="1270"/>
            <wp:docPr id="307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08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351790" cy="246380"/>
            <wp:effectExtent l="0" t="0" r="0" b="1270"/>
            <wp:docPr id="309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помещения;</w:t>
      </w:r>
    </w:p>
    <w:p w:rsidR="00187525" w:rsidRPr="00B55994" w:rsidRDefault="00187525" w:rsidP="00187525">
      <w:pPr>
        <w:ind w:firstLine="709"/>
        <w:jc w:val="both"/>
      </w:pPr>
      <w:bookmarkStart w:id="25" w:name="Par649"/>
      <w:bookmarkEnd w:id="25"/>
      <w:r w:rsidRPr="00B55994">
        <w:t xml:space="preserve">11)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индивидуального теплового пункта, в том числе на подготовку отопительной системы к зимнему сезону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10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204595" cy="246380"/>
            <wp:effectExtent l="0" t="0" r="0" b="1270"/>
            <wp:docPr id="311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3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1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3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13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12)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электрооборудования (</w:t>
      </w:r>
      <w:proofErr w:type="spellStart"/>
      <w:r w:rsidRPr="00B55994">
        <w:t>электроподстанций</w:t>
      </w:r>
      <w:proofErr w:type="spellEnd"/>
      <w:r w:rsidRPr="00B55994">
        <w:t xml:space="preserve">, трансформаторных подстанций, </w:t>
      </w:r>
      <w:proofErr w:type="spellStart"/>
      <w:r w:rsidRPr="00B55994">
        <w:t>электрощитовых</w:t>
      </w:r>
      <w:proofErr w:type="spellEnd"/>
      <w:r w:rsidRPr="00B55994">
        <w:t>) административного здания (помещения</w:t>
      </w:r>
      <w:proofErr w:type="gramStart"/>
      <w:r w:rsidRPr="00B55994">
        <w:t>) (</w:t>
      </w: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314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3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477010" cy="474980"/>
            <wp:effectExtent l="0" t="0" r="8890" b="1270"/>
            <wp:docPr id="315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0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16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стоимость технического обслуживания и текущего ремонта i-го электрооборудования (</w:t>
      </w:r>
      <w:proofErr w:type="spellStart"/>
      <w:r w:rsidRPr="00B55994">
        <w:t>электроподстанций</w:t>
      </w:r>
      <w:proofErr w:type="spellEnd"/>
      <w:r w:rsidRPr="00B55994">
        <w:t xml:space="preserve">, трансформаторных подстанций, </w:t>
      </w:r>
      <w:proofErr w:type="spellStart"/>
      <w:r w:rsidRPr="00B55994">
        <w:t>электрощитовых</w:t>
      </w:r>
      <w:proofErr w:type="spellEnd"/>
      <w:r w:rsidRPr="00B55994">
        <w:t>) административного здания (помещения);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17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i-го оборудования;</w:t>
      </w:r>
    </w:p>
    <w:p w:rsidR="00187525" w:rsidRPr="00B55994" w:rsidRDefault="00187525" w:rsidP="00187525">
      <w:pPr>
        <w:ind w:firstLine="709"/>
        <w:jc w:val="both"/>
      </w:pPr>
      <w:r w:rsidRPr="00B55994">
        <w:t>13) затраты на техническое обслуживание и ремонт транспортных средств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</m:oMath>
      <w:r w:rsidRPr="00B55994">
        <w:t>) 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тортс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 xml:space="preserve">где: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</m:oMath>
      <w:r w:rsidRPr="00B55994">
        <w:t xml:space="preserve">- </w:t>
      </w:r>
      <w:r w:rsidRPr="00B55994">
        <w:rPr>
          <w:rFonts w:eastAsia="Calibri"/>
        </w:rPr>
        <w:t>количество i-го транспортного средства;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тортс</m:t>
            </m:r>
          </m:sub>
        </m:sSub>
      </m:oMath>
      <w:r w:rsidR="00187525" w:rsidRPr="00B55994">
        <w:t xml:space="preserve"> </w:t>
      </w:r>
      <w:proofErr w:type="gramStart"/>
      <w:r w:rsidR="00187525" w:rsidRPr="00B55994">
        <w:t xml:space="preserve">- </w:t>
      </w:r>
      <w:r w:rsidR="00187525" w:rsidRPr="00B55994">
        <w:rPr>
          <w:rFonts w:eastAsia="Calibri"/>
        </w:rPr>
        <w:t>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года;</w:t>
      </w:r>
      <w:proofErr w:type="gramEnd"/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 xml:space="preserve">14)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бытового оборудования </w:t>
      </w:r>
      <w:r w:rsidRPr="00B55994">
        <w:rPr>
          <w:rFonts w:eastAsia="Calibri"/>
        </w:rPr>
        <w:t>определяются по фактическим затратам в отчетном финансовом году;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15)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318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4"/>
        </w:rPr>
        <w:drawing>
          <wp:inline distT="0" distB="0" distL="0" distR="0">
            <wp:extent cx="3358515" cy="255270"/>
            <wp:effectExtent l="0" t="0" r="0" b="0"/>
            <wp:docPr id="319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5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320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дизельных генераторных установок;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21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системы газового пожаротушения;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22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кондиционирования и вентиляции;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23" name="Рисунок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пожарной сигнализации;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lastRenderedPageBreak/>
        <w:drawing>
          <wp:inline distT="0" distB="0" distL="0" distR="0">
            <wp:extent cx="299085" cy="255270"/>
            <wp:effectExtent l="0" t="0" r="5715" b="0"/>
            <wp:docPr id="324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контроля и управления доступом;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325" name="Рисунок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автоматического диспетчерского управления;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drawing>
          <wp:inline distT="0" distB="0" distL="0" distR="0">
            <wp:extent cx="292100" cy="245745"/>
            <wp:effectExtent l="19050" t="0" r="0" b="0"/>
            <wp:docPr id="38" name="Рисунок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5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видеонаблюдения;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16)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дизельных генераторных установок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327" name="Рисунок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29715" cy="474980"/>
            <wp:effectExtent l="0" t="0" r="0" b="1270"/>
            <wp:docPr id="328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329" name="Рисунок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дизельных генераторных установок;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330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</w:t>
      </w:r>
      <w:proofErr w:type="spellStart"/>
      <w:r w:rsidRPr="00B55994">
        <w:t>i-й</w:t>
      </w:r>
      <w:proofErr w:type="spellEnd"/>
      <w:r w:rsidRPr="00B55994">
        <w:t xml:space="preserve"> дизельной генераторной установки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17)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системы газового пожаротушения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31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0" b="1270"/>
            <wp:docPr id="33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33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датчиков системы газового пожаротушения;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34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i-го датчика системы газового пожаротушения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18)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кондиционирования и вентиляции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35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670685" cy="474980"/>
            <wp:effectExtent l="0" t="0" r="5715" b="1270"/>
            <wp:docPr id="336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22275" cy="246380"/>
            <wp:effectExtent l="0" t="0" r="0" b="1270"/>
            <wp:docPr id="337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установок кондиционирования и элементов систем вентиляции;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338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</w:t>
      </w:r>
      <w:proofErr w:type="spellStart"/>
      <w:r w:rsidRPr="00B55994">
        <w:t>i-й</w:t>
      </w:r>
      <w:proofErr w:type="spellEnd"/>
      <w:r w:rsidRPr="00B55994">
        <w:t xml:space="preserve"> установки кондиционирования и элементов вентиляции;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19)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пожарной сигнализации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39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03680" cy="474980"/>
            <wp:effectExtent l="0" t="0" r="1270" b="1270"/>
            <wp:docPr id="340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41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</w:t>
      </w:r>
      <w:proofErr w:type="spellStart"/>
      <w:r w:rsidRPr="00B55994">
        <w:t>извещателей</w:t>
      </w:r>
      <w:proofErr w:type="spellEnd"/>
      <w:r w:rsidRPr="00B55994">
        <w:t xml:space="preserve"> пожарной сигнализации;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42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i-го </w:t>
      </w:r>
      <w:proofErr w:type="spellStart"/>
      <w:r w:rsidRPr="00B55994">
        <w:t>извещателя</w:t>
      </w:r>
      <w:proofErr w:type="spellEnd"/>
      <w:r w:rsidRPr="00B55994">
        <w:t xml:space="preserve">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20)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контроля и управления доступом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343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3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670685" cy="474980"/>
            <wp:effectExtent l="0" t="0" r="0" b="1270"/>
            <wp:docPr id="344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lastRenderedPageBreak/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345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устройств в составе систем контроля и управления доступом;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86715" cy="255270"/>
            <wp:effectExtent l="0" t="0" r="0" b="0"/>
            <wp:docPr id="346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3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текущего ремонта 1 i-го устройства в составе систем контроля и управления доступом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21)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автоматического диспетчерского управления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347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644015" cy="474980"/>
            <wp:effectExtent l="0" t="0" r="0" b="1270"/>
            <wp:docPr id="348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349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обслуживаемых </w:t>
      </w:r>
      <w:proofErr w:type="spellStart"/>
      <w:r w:rsidRPr="00B55994">
        <w:t>i-х</w:t>
      </w:r>
      <w:proofErr w:type="spellEnd"/>
      <w:r w:rsidRPr="00B55994">
        <w:t xml:space="preserve"> устройств в составе систем автоматического диспетчерского управления;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86715" cy="255270"/>
            <wp:effectExtent l="0" t="0" r="0" b="0"/>
            <wp:docPr id="350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i-го устройства в составе систем автоматического диспетчерского управления в год;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22) затраты на техническое обслуживание и </w:t>
      </w:r>
      <w:proofErr w:type="spellStart"/>
      <w:r w:rsidRPr="00B55994">
        <w:t>регламентно-профилактический</w:t>
      </w:r>
      <w:proofErr w:type="spellEnd"/>
      <w:r w:rsidRPr="00B55994">
        <w:t xml:space="preserve"> ремонт систем видеонаблюдения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51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29715" cy="474980"/>
            <wp:effectExtent l="0" t="0" r="0" b="1270"/>
            <wp:docPr id="352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4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53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обслуживаемых </w:t>
      </w:r>
      <w:proofErr w:type="spellStart"/>
      <w:r w:rsidRPr="00B55994">
        <w:t>i-х</w:t>
      </w:r>
      <w:proofErr w:type="spellEnd"/>
      <w:r w:rsidRPr="00B55994">
        <w:t xml:space="preserve"> устройств в составе систем видеонаблюдения;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54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технического обслуживания и </w:t>
      </w:r>
      <w:proofErr w:type="spellStart"/>
      <w:r w:rsidRPr="00B55994">
        <w:t>регламентно-профилактического</w:t>
      </w:r>
      <w:proofErr w:type="spellEnd"/>
      <w:r w:rsidRPr="00B55994">
        <w:t xml:space="preserve"> ремонта 1 i-го устройства в составе систем видеонаблюдения в год;</w:t>
      </w:r>
    </w:p>
    <w:p w:rsidR="00187525" w:rsidRPr="00B55994" w:rsidRDefault="00187525" w:rsidP="00187525">
      <w:pPr>
        <w:ind w:firstLine="709"/>
        <w:jc w:val="both"/>
      </w:pPr>
      <w:r w:rsidRPr="00B55994">
        <w:t>23) затраты на оплату услуг внештатных сотрудников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55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4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2734310" cy="483870"/>
            <wp:effectExtent l="0" t="0" r="8890" b="0"/>
            <wp:docPr id="356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4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74980" cy="255270"/>
            <wp:effectExtent l="0" t="0" r="1270" b="0"/>
            <wp:docPr id="35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работы внештатного сотрудника в </w:t>
      </w:r>
      <w:proofErr w:type="spellStart"/>
      <w:r w:rsidRPr="00B55994">
        <w:t>g-й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358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стоимость 1 месяца работы внештатного сотрудника в </w:t>
      </w:r>
      <w:proofErr w:type="spellStart"/>
      <w:r w:rsidRPr="00B55994">
        <w:t>g-й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77825" cy="255270"/>
            <wp:effectExtent l="0" t="0" r="3175" b="0"/>
            <wp:docPr id="359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процентная ставка страховых взносов в государственные внебюджетные фонды.</w:t>
      </w:r>
    </w:p>
    <w:p w:rsidR="00187525" w:rsidRPr="00B55994" w:rsidRDefault="00187525" w:rsidP="00187525">
      <w:pPr>
        <w:ind w:firstLine="709"/>
        <w:jc w:val="both"/>
      </w:pPr>
      <w:r w:rsidRPr="00B55994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87525" w:rsidRPr="00B55994" w:rsidRDefault="00187525" w:rsidP="00187525">
      <w:pPr>
        <w:ind w:firstLine="709"/>
        <w:jc w:val="both"/>
      </w:pPr>
      <w:r w:rsidRPr="00B55994"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  <w:outlineLvl w:val="3"/>
      </w:pPr>
      <w:bookmarkStart w:id="26" w:name="Par737"/>
      <w:bookmarkEnd w:id="26"/>
      <w:r w:rsidRPr="00B55994">
        <w:t xml:space="preserve">30. </w:t>
      </w:r>
      <w:proofErr w:type="gramStart"/>
      <w:r w:rsidRPr="00B55994"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Pr="00B55994">
        <w:t xml:space="preserve"> прочих работ и услуг в рамках затрат на информационно-коммуникационные технологии:</w:t>
      </w:r>
    </w:p>
    <w:p w:rsidR="00187525" w:rsidRPr="00B55994" w:rsidRDefault="00187525" w:rsidP="00187525">
      <w:pPr>
        <w:ind w:firstLine="709"/>
        <w:jc w:val="both"/>
      </w:pPr>
      <w:r w:rsidRPr="00B55994">
        <w:lastRenderedPageBreak/>
        <w:t>1) затраты на оплату типографских работ и услуг, включая приобретение периодических печатных изданий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01930" cy="246380"/>
            <wp:effectExtent l="0" t="0" r="0" b="1270"/>
            <wp:docPr id="360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4"/>
        </w:rPr>
        <w:drawing>
          <wp:inline distT="0" distB="0" distL="0" distR="0">
            <wp:extent cx="923290" cy="255270"/>
            <wp:effectExtent l="0" t="0" r="0" b="0"/>
            <wp:docPr id="361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10820" cy="246380"/>
            <wp:effectExtent l="0" t="0" r="0" b="1270"/>
            <wp:docPr id="362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</w:t>
      </w:r>
      <w:proofErr w:type="spellStart"/>
      <w:r w:rsidRPr="00B55994">
        <w:t>спецжурналов</w:t>
      </w:r>
      <w:proofErr w:type="spellEnd"/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drawing>
          <wp:inline distT="0" distB="0" distL="0" distR="0">
            <wp:extent cx="245745" cy="253365"/>
            <wp:effectExtent l="19050" t="0" r="1905" b="0"/>
            <wp:docPr id="37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издания;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r w:rsidRPr="00B55994">
        <w:t xml:space="preserve">2) </w:t>
      </w:r>
      <w:r w:rsidRPr="00B55994">
        <w:rPr>
          <w:rFonts w:eastAsia="Calibri"/>
        </w:rPr>
        <w:t xml:space="preserve">затраты на оплату услуг по предоставлению </w:t>
      </w:r>
      <w:proofErr w:type="spellStart"/>
      <w:r w:rsidRPr="00B55994">
        <w:rPr>
          <w:rFonts w:eastAsia="Calibri"/>
        </w:rPr>
        <w:t>покопийной</w:t>
      </w:r>
      <w:proofErr w:type="spellEnd"/>
      <w:r w:rsidRPr="00B55994">
        <w:rPr>
          <w:rFonts w:eastAsia="Calibri"/>
        </w:rPr>
        <w:t xml:space="preserve"> печати (</w:t>
      </w:r>
      <w:proofErr w:type="gramStart"/>
      <w:r w:rsidRPr="00B55994">
        <w:rPr>
          <w:rFonts w:eastAsia="Calibri"/>
        </w:rPr>
        <w:t>З</w:t>
      </w:r>
      <w:proofErr w:type="gramEnd"/>
      <w:r w:rsidRPr="00B55994">
        <w:rPr>
          <w:rFonts w:eastAsia="Calibri"/>
          <w:vertAlign w:val="subscript"/>
        </w:rPr>
        <w:t> </w:t>
      </w:r>
      <w:proofErr w:type="spellStart"/>
      <w:r w:rsidRPr="00B55994">
        <w:rPr>
          <w:rFonts w:eastAsia="Calibri"/>
          <w:vertAlign w:val="subscript"/>
        </w:rPr>
        <w:t>пп</w:t>
      </w:r>
      <w:proofErr w:type="spellEnd"/>
      <w:r w:rsidRPr="00B55994">
        <w:rPr>
          <w:rFonts w:eastAsia="Calibri"/>
        </w:rPr>
        <w:t>) 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пп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i пп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пп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где: 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пп</m:t>
            </m:r>
          </m:sub>
        </m:sSub>
      </m:oMath>
      <w:r w:rsidR="00187525" w:rsidRPr="00B55994">
        <w:t xml:space="preserve"> - </w:t>
      </w:r>
      <w:r w:rsidR="00187525" w:rsidRPr="00B55994">
        <w:rPr>
          <w:rFonts w:eastAsia="Calibri"/>
        </w:rPr>
        <w:t xml:space="preserve">цена услуги </w:t>
      </w:r>
      <w:proofErr w:type="spellStart"/>
      <w:r w:rsidR="00187525" w:rsidRPr="00B55994">
        <w:rPr>
          <w:rFonts w:eastAsia="Calibri"/>
        </w:rPr>
        <w:t>покопийной</w:t>
      </w:r>
      <w:proofErr w:type="spellEnd"/>
      <w:r w:rsidR="00187525" w:rsidRPr="00B55994">
        <w:rPr>
          <w:rFonts w:eastAsia="Calibri"/>
        </w:rPr>
        <w:t xml:space="preserve"> печати 1 страницы i-го типа в соответствии с нормативами</w:t>
      </w:r>
      <w:r w:rsidR="003750A4" w:rsidRPr="00B55994">
        <w:rPr>
          <w:rFonts w:eastAsia="Calibri"/>
        </w:rPr>
        <w:t xml:space="preserve"> администрации</w:t>
      </w:r>
      <w:r w:rsidR="00187525" w:rsidRPr="00B55994">
        <w:rPr>
          <w:rFonts w:eastAsia="Calibri"/>
        </w:rPr>
        <w:t>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пп</m:t>
            </m:r>
          </m:sub>
        </m:sSub>
      </m:oMath>
      <w:r w:rsidR="00187525" w:rsidRPr="00B55994">
        <w:rPr>
          <w:rFonts w:eastAsia="Calibri"/>
        </w:rPr>
        <w:t xml:space="preserve"> - количество отпечатанных страниц i-го типа;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приобретение специальных журналов и бланков строгой отчетности 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жбо</m:t>
            </m:r>
          </m:sub>
        </m:sSub>
      </m:oMath>
      <w:r w:rsidRPr="00B55994">
        <w:t xml:space="preserve"> ) 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жбо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ж</m:t>
                </m:r>
              </m:sub>
            </m:sSub>
          </m:e>
        </m:nary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i ж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бо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бо</m:t>
            </m:r>
          </m:sub>
        </m:sSub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66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приобретаемых </w:t>
      </w:r>
      <w:proofErr w:type="spellStart"/>
      <w:r w:rsidRPr="00B55994">
        <w:t>i-х</w:t>
      </w:r>
      <w:proofErr w:type="spellEnd"/>
      <w:r w:rsidRPr="00B55994">
        <w:t xml:space="preserve"> специальных журналов;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</w:rPr>
        <w:drawing>
          <wp:inline distT="0" distB="0" distL="0" distR="0">
            <wp:extent cx="292100" cy="253365"/>
            <wp:effectExtent l="19050" t="0" r="0" b="0"/>
            <wp:docPr id="1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5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i-го специального журнала;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бо</m:t>
            </m:r>
          </m:sub>
        </m:sSub>
      </m:oMath>
      <w:r w:rsidR="00187525" w:rsidRPr="00B55994">
        <w:t xml:space="preserve"> - </w:t>
      </w:r>
      <w:r w:rsidR="00187525" w:rsidRPr="00B55994">
        <w:rPr>
          <w:rFonts w:eastAsia="Calibri"/>
        </w:rPr>
        <w:t>количество приобретаемых бланков строгой отчетности;</w:t>
      </w:r>
    </w:p>
    <w:p w:rsidR="00187525" w:rsidRPr="00B55994" w:rsidRDefault="006F1FE1" w:rsidP="00187525">
      <w:pPr>
        <w:ind w:firstLine="709"/>
        <w:jc w:val="both"/>
        <w:rPr>
          <w:rFonts w:eastAsia="Calibri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</w:rPr>
              <m:t>бо</m:t>
            </m:r>
          </m:sub>
        </m:sSub>
      </m:oMath>
      <w:r w:rsidR="00187525" w:rsidRPr="00B55994">
        <w:t xml:space="preserve">- </w:t>
      </w:r>
      <w:r w:rsidR="00187525" w:rsidRPr="00B55994">
        <w:rPr>
          <w:rFonts w:eastAsia="Calibri"/>
        </w:rPr>
        <w:t>цена 1 бланка строгой отчетности;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B55994">
        <w:t xml:space="preserve"> (</w:t>
      </w:r>
      <w:r w:rsidRPr="00B55994">
        <w:rPr>
          <w:noProof/>
          <w:position w:val="-14"/>
        </w:rPr>
        <w:drawing>
          <wp:inline distT="0" distB="0" distL="0" distR="0">
            <wp:extent cx="246380" cy="255270"/>
            <wp:effectExtent l="0" t="0" r="1270" b="0"/>
            <wp:docPr id="368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фактическим затратам в отчетном финансовом году;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оплату услуг внештатных сотрудников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69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2699385" cy="483870"/>
            <wp:effectExtent l="0" t="0" r="5715" b="0"/>
            <wp:docPr id="370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66090" cy="255270"/>
            <wp:effectExtent l="0" t="0" r="0" b="0"/>
            <wp:docPr id="371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планируемое количество месяцев работы внештатного сотрудника в </w:t>
      </w:r>
      <w:proofErr w:type="spellStart"/>
      <w:r w:rsidRPr="00B55994">
        <w:t>j-й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372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месяца работы внештатного сотрудника в </w:t>
      </w:r>
      <w:proofErr w:type="spellStart"/>
      <w:r w:rsidRPr="00B55994">
        <w:t>j-й</w:t>
      </w:r>
      <w:proofErr w:type="spellEnd"/>
      <w:r w:rsidRPr="00B55994">
        <w:t xml:space="preserve"> должности;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373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процентная ставка страховых взносов в государственные внебюджетные фонды.</w:t>
      </w:r>
    </w:p>
    <w:p w:rsidR="00187525" w:rsidRPr="00B55994" w:rsidRDefault="00187525" w:rsidP="00187525">
      <w:pPr>
        <w:ind w:firstLine="709"/>
        <w:jc w:val="both"/>
      </w:pPr>
      <w:r w:rsidRPr="00B55994"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187525" w:rsidRPr="00B55994" w:rsidRDefault="00187525" w:rsidP="00187525">
      <w:pPr>
        <w:ind w:firstLine="709"/>
        <w:jc w:val="both"/>
      </w:pPr>
      <w:r w:rsidRPr="00B55994"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имущества;</w:t>
      </w:r>
    </w:p>
    <w:p w:rsidR="00187525" w:rsidRPr="00B55994" w:rsidRDefault="00187525" w:rsidP="00187525">
      <w:pPr>
        <w:ind w:firstLine="709"/>
        <w:jc w:val="both"/>
      </w:pPr>
      <w:r w:rsidRPr="00B55994">
        <w:t xml:space="preserve">6) затраты на проведение </w:t>
      </w:r>
      <w:proofErr w:type="spellStart"/>
      <w:r w:rsidRPr="00B55994">
        <w:t>предрейсового</w:t>
      </w:r>
      <w:proofErr w:type="spellEnd"/>
      <w:r w:rsidRPr="00B55994">
        <w:t xml:space="preserve"> и </w:t>
      </w:r>
      <w:proofErr w:type="spellStart"/>
      <w:r w:rsidRPr="00B55994">
        <w:t>послерейсового</w:t>
      </w:r>
      <w:proofErr w:type="spellEnd"/>
      <w:r w:rsidRPr="00B55994">
        <w:t xml:space="preserve"> осмотра водителей транспортных средств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74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6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837690" cy="377825"/>
            <wp:effectExtent l="0" t="0" r="0" b="3175"/>
            <wp:docPr id="375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69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lastRenderedPageBreak/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76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6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водителей;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377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6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проведения 1 </w:t>
      </w:r>
      <w:proofErr w:type="spellStart"/>
      <w:r w:rsidRPr="00B55994">
        <w:t>предрейсового</w:t>
      </w:r>
      <w:proofErr w:type="spellEnd"/>
      <w:r w:rsidRPr="00B55994">
        <w:t xml:space="preserve"> и </w:t>
      </w:r>
      <w:proofErr w:type="spellStart"/>
      <w:r w:rsidRPr="00B55994">
        <w:t>послерейсового</w:t>
      </w:r>
      <w:proofErr w:type="spellEnd"/>
      <w:r w:rsidRPr="00B55994">
        <w:t xml:space="preserve"> осмотра;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78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рабочих дней в году;</w:t>
      </w:r>
    </w:p>
    <w:p w:rsidR="00187525" w:rsidRPr="00B55994" w:rsidRDefault="00187525" w:rsidP="00187525">
      <w:pPr>
        <w:ind w:firstLine="709"/>
        <w:jc w:val="both"/>
      </w:pPr>
      <w:r w:rsidRPr="00B55994"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проведение диспансеризации работников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383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389380" cy="255270"/>
            <wp:effectExtent l="0" t="0" r="1270" b="0"/>
            <wp:docPr id="384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0" b="1270"/>
            <wp:docPr id="385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численность работников, подлежащих диспансеризации;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386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проведения диспансеризации в расчете на 1 работника;</w:t>
      </w:r>
    </w:p>
    <w:p w:rsidR="00187525" w:rsidRPr="00B55994" w:rsidRDefault="00187525" w:rsidP="00187525">
      <w:pPr>
        <w:ind w:firstLine="709"/>
        <w:jc w:val="both"/>
      </w:pPr>
      <w:r w:rsidRPr="00B55994">
        <w:t>8) затраты на оплату работ по монтажу (установке), дооборудованию и наладке оборудования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387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30"/>
        </w:rPr>
        <w:drawing>
          <wp:inline distT="0" distB="0" distL="0" distR="0">
            <wp:extent cx="1626870" cy="492125"/>
            <wp:effectExtent l="0" t="0" r="0" b="3175"/>
            <wp:docPr id="388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422275" cy="255270"/>
            <wp:effectExtent l="0" t="0" r="0" b="0"/>
            <wp:docPr id="389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g-го оборудования, подлежащего монтажу (установке), дооборудованию и наладке;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86715" cy="255270"/>
            <wp:effectExtent l="0" t="0" r="0" b="0"/>
            <wp:docPr id="390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/>
                    <pic:cNvPicPr>
                      <a:picLocks noChangeAspect="1" noChangeArrowheads="1"/>
                    </pic:cNvPicPr>
                  </pic:nvPicPr>
                  <pic:blipFill>
                    <a:blip r:embed="rId37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монтажа (установки), дооборудования и наладки g-го оборудования;</w:t>
      </w:r>
    </w:p>
    <w:p w:rsidR="00187525" w:rsidRPr="00B55994" w:rsidRDefault="00187525" w:rsidP="00187525">
      <w:pPr>
        <w:ind w:firstLine="709"/>
        <w:jc w:val="both"/>
      </w:pPr>
      <w:r w:rsidRPr="00B55994">
        <w:t>9) затраты на оплату услуг вневедомственной охраны</w:t>
      </w:r>
      <w:r w:rsidRPr="00B55994">
        <w:rPr>
          <w:b/>
        </w:rPr>
        <w:t xml:space="preserve"> </w:t>
      </w:r>
      <w:r w:rsidRPr="00B55994">
        <w:t>определяются по фактическим затратам в отчетном финансовом году;</w:t>
      </w:r>
    </w:p>
    <w:p w:rsidR="00187525" w:rsidRPr="00B55994" w:rsidRDefault="00187525" w:rsidP="00187525">
      <w:pPr>
        <w:ind w:firstLine="709"/>
        <w:jc w:val="both"/>
      </w:pPr>
      <w:proofErr w:type="gramStart"/>
      <w:r w:rsidRPr="00B55994">
        <w:t xml:space="preserve">10) </w:t>
      </w:r>
      <w:r w:rsidRPr="00B55994">
        <w:rPr>
          <w:rFonts w:eastAsia="Calibri"/>
        </w:rPr>
        <w:t xml:space="preserve"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</w:t>
      </w:r>
      <w:hyperlink r:id="rId374" w:history="1">
        <w:r w:rsidRPr="00B55994">
          <w:rPr>
            <w:rFonts w:eastAsia="Calibri"/>
          </w:rPr>
          <w:t>порядком</w:t>
        </w:r>
      </w:hyperlink>
      <w:r w:rsidRPr="00B55994">
        <w:rPr>
          <w:rFonts w:eastAsia="Calibri"/>
        </w:rPr>
        <w:t xml:space="preserve">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</w:t>
      </w:r>
      <w:proofErr w:type="gramEnd"/>
      <w:r w:rsidRPr="00B55994">
        <w:rPr>
          <w:rFonts w:eastAsia="Calibri"/>
        </w:rPr>
        <w:t xml:space="preserve"> </w:t>
      </w:r>
      <w:proofErr w:type="gramStart"/>
      <w:r w:rsidRPr="00B55994">
        <w:rPr>
          <w:rFonts w:eastAsia="Calibri"/>
        </w:rPr>
        <w:t>соответствии</w:t>
      </w:r>
      <w:proofErr w:type="gramEnd"/>
      <w:r w:rsidRPr="00B55994">
        <w:rPr>
          <w:rFonts w:eastAsia="Calibri"/>
        </w:rPr>
        <w:t xml:space="preserve"> со </w:t>
      </w:r>
      <w:hyperlink r:id="rId375" w:history="1">
        <w:r w:rsidRPr="00B55994">
          <w:rPr>
            <w:rFonts w:eastAsia="Calibri"/>
          </w:rPr>
          <w:t>статьей 8</w:t>
        </w:r>
      </w:hyperlink>
      <w:r w:rsidRPr="00B55994">
        <w:rPr>
          <w:rFonts w:eastAsia="Calibri"/>
        </w:rPr>
        <w:t xml:space="preserve"> Федерального закона «Об обязательном страховании гражданской ответственности владельцев транспортных средств»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11) затраты на оплату труда независимых экспертов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01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6F1FE1" w:rsidP="00187525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нэ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чз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нэ</m:t>
            </m:r>
          </m:sub>
        </m:sSub>
        <m:r>
          <w:rPr>
            <w:rFonts w:ascii="Cambria Math" w:hAnsi="Cambria Math"/>
          </w:rPr>
          <m:t>×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нэ</m:t>
            </m:r>
          </m:sub>
        </m:sSub>
        <m:r>
          <w:rPr>
            <w:rFonts w:ascii="Cambria Math" w:hAnsi="Cambria Math"/>
          </w:rPr>
          <m:t>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стр</m:t>
                </m:r>
              </m:sub>
            </m:sSub>
          </m:e>
        </m:d>
      </m:oMath>
      <w:r w:rsidR="00187525"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404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405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06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ставка почасовой оплаты труда независимых экспертов;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0195" cy="255270"/>
            <wp:effectExtent l="0" t="0" r="0" b="0"/>
            <wp:docPr id="40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87525" w:rsidRPr="00B55994" w:rsidRDefault="00187525" w:rsidP="00187525">
      <w:pPr>
        <w:ind w:firstLine="709"/>
        <w:jc w:val="both"/>
        <w:outlineLvl w:val="3"/>
      </w:pPr>
      <w:bookmarkStart w:id="27" w:name="Par828"/>
      <w:bookmarkEnd w:id="27"/>
    </w:p>
    <w:p w:rsidR="00187525" w:rsidRPr="00B55994" w:rsidRDefault="00187525" w:rsidP="00187525">
      <w:pPr>
        <w:ind w:firstLine="709"/>
        <w:jc w:val="both"/>
        <w:outlineLvl w:val="3"/>
      </w:pPr>
      <w:r w:rsidRPr="00B55994">
        <w:lastRenderedPageBreak/>
        <w:t>31. Затраты на приобретение основных средств, не отнесенные к затратам на приобретение основных сре</w:t>
      </w:r>
      <w:proofErr w:type="gramStart"/>
      <w:r w:rsidRPr="00B55994">
        <w:t>дств в р</w:t>
      </w:r>
      <w:proofErr w:type="gramEnd"/>
      <w:r w:rsidRPr="00B55994">
        <w:t>амках затрат на информационно-коммуникационные технологии: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55270" cy="255270"/>
            <wp:effectExtent l="0" t="0" r="0" b="0"/>
            <wp:docPr id="408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8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drawing>
          <wp:inline distT="0" distB="0" distL="0" distR="0">
            <wp:extent cx="1450975" cy="255270"/>
            <wp:effectExtent l="0" t="0" r="0" b="0"/>
            <wp:docPr id="409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8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10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транспортных средств;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411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8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мебели;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12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систем кондиционирования;</w:t>
      </w:r>
    </w:p>
    <w:p w:rsidR="00187525" w:rsidRPr="00B55994" w:rsidRDefault="00187525" w:rsidP="00187525">
      <w:pPr>
        <w:ind w:firstLine="709"/>
        <w:jc w:val="both"/>
      </w:pPr>
      <w:bookmarkStart w:id="28" w:name="Par840"/>
      <w:bookmarkEnd w:id="28"/>
      <w:r w:rsidRPr="00B55994">
        <w:t>2) затраты на приобретение транспортных средств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13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8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4"/>
        </w:rPr>
        <w:drawing>
          <wp:inline distT="0" distB="0" distL="0" distR="0">
            <wp:extent cx="1406525" cy="474980"/>
            <wp:effectExtent l="0" t="0" r="3175" b="1270"/>
            <wp:docPr id="414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15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транспортных сре</w:t>
      </w:r>
      <w:proofErr w:type="gramStart"/>
      <w:r w:rsidRPr="00B55994">
        <w:t>дств в с</w:t>
      </w:r>
      <w:proofErr w:type="gramEnd"/>
      <w:r w:rsidRPr="00B55994">
        <w:t xml:space="preserve">оответствии с нормативами </w:t>
      </w:r>
      <w:r w:rsidR="003750A4" w:rsidRPr="00B55994">
        <w:t xml:space="preserve">администрации </w:t>
      </w:r>
      <w:r w:rsidRPr="00B55994">
        <w:t>с учетом нормативов на приобретение служебного легкового автотранспорта, установленных приложением 2 к настоящим Правилам определения нормативных затрат;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416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приобретения i-го транспортного средства в соответствии с нормативами </w:t>
      </w:r>
      <w:r w:rsidR="003750A4" w:rsidRPr="00B55994">
        <w:t xml:space="preserve">администрации </w:t>
      </w:r>
      <w:r w:rsidRPr="00B55994">
        <w:t>с учетом нормативов на приобретение служебного легкового автотранспорта, установленных приложением 2 к настоящим Правилам определения нормативных затрат;</w:t>
      </w:r>
    </w:p>
    <w:p w:rsidR="00187525" w:rsidRPr="00B55994" w:rsidRDefault="00187525" w:rsidP="00187525">
      <w:pPr>
        <w:ind w:firstLine="709"/>
        <w:jc w:val="both"/>
      </w:pPr>
      <w:bookmarkStart w:id="29" w:name="Par847"/>
      <w:bookmarkEnd w:id="29"/>
      <w:r w:rsidRPr="00B55994">
        <w:t>3) затраты на приобретение мебели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417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8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723390" cy="474980"/>
            <wp:effectExtent l="0" t="0" r="0" b="1270"/>
            <wp:docPr id="418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9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39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6B6AE7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39420" cy="246380"/>
            <wp:effectExtent l="0" t="0" r="0" b="1270"/>
            <wp:docPr id="419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предметов мебели в соответствии с нормативами</w:t>
      </w:r>
      <w:r w:rsidR="006B6AE7">
        <w:t xml:space="preserve"> </w:t>
      </w:r>
      <w:r w:rsidR="003750A4" w:rsidRPr="00B55994">
        <w:t>администрации</w:t>
      </w:r>
      <w:r w:rsidRPr="00B55994">
        <w:t xml:space="preserve">, установленных в соответствии с приложением 2 к Правилам определения требований </w:t>
      </w:r>
      <w:proofErr w:type="gramStart"/>
      <w:r w:rsidRPr="00B55994">
        <w:t>к</w:t>
      </w:r>
      <w:proofErr w:type="gramEnd"/>
      <w:r w:rsidR="003750A4" w:rsidRPr="00B55994">
        <w:t xml:space="preserve"> </w:t>
      </w:r>
      <w:proofErr w:type="gramStart"/>
      <w:r w:rsidR="003750A4" w:rsidRPr="00B55994">
        <w:t>администрацией</w:t>
      </w:r>
      <w:proofErr w:type="gramEnd"/>
      <w:r w:rsidR="003750A4" w:rsidRPr="00B55994">
        <w:t xml:space="preserve"> </w:t>
      </w:r>
      <w:r w:rsidR="00575648">
        <w:t>Коелгинского</w:t>
      </w:r>
      <w:r w:rsidR="003750A4" w:rsidRPr="00B55994">
        <w:t xml:space="preserve"> сельского поселения</w:t>
      </w:r>
      <w:r w:rsidRPr="00B55994">
        <w:t xml:space="preserve">, подведомственными </w:t>
      </w:r>
      <w:r w:rsidR="003750A4" w:rsidRPr="00B55994">
        <w:t>ей</w:t>
      </w:r>
      <w:r w:rsidRPr="00B55994">
        <w:t xml:space="preserve"> казенными учреждениями, бюджетными учреждениями отдельным видам товаров, работ, услуг (в том числе предельные цены товаров, работ, услуг</w:t>
      </w:r>
      <w:r w:rsidR="006B6AE7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22275" cy="246380"/>
            <wp:effectExtent l="0" t="0" r="0" b="1270"/>
            <wp:docPr id="420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9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i-го предмета мебели в соответствии с нормативами</w:t>
      </w:r>
      <w:r w:rsidR="006B6AE7">
        <w:t xml:space="preserve"> </w:t>
      </w:r>
      <w:r w:rsidR="003750A4" w:rsidRPr="00B55994">
        <w:t>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приобретение систем кондиционирования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21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9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283970" cy="474980"/>
            <wp:effectExtent l="0" t="0" r="0" b="1270"/>
            <wp:docPr id="422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9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55270" cy="246380"/>
            <wp:effectExtent l="0" t="0" r="0" b="1270"/>
            <wp:docPr id="423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9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</w:t>
      </w:r>
      <w:proofErr w:type="spellStart"/>
      <w:r w:rsidRPr="00B55994">
        <w:t>i-х</w:t>
      </w:r>
      <w:proofErr w:type="spellEnd"/>
      <w:r w:rsidRPr="00B55994">
        <w:t xml:space="preserve"> систем кондиционирования;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24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1-й системы кондиционирования.</w:t>
      </w:r>
    </w:p>
    <w:p w:rsidR="00187525" w:rsidRPr="00B55994" w:rsidRDefault="00187525" w:rsidP="00187525">
      <w:pPr>
        <w:ind w:firstLine="709"/>
        <w:jc w:val="both"/>
        <w:outlineLvl w:val="3"/>
      </w:pPr>
      <w:bookmarkStart w:id="30" w:name="Par862"/>
      <w:bookmarkEnd w:id="30"/>
    </w:p>
    <w:p w:rsidR="00187525" w:rsidRPr="00B55994" w:rsidRDefault="00187525" w:rsidP="00187525">
      <w:pPr>
        <w:ind w:firstLine="709"/>
        <w:jc w:val="both"/>
        <w:outlineLvl w:val="3"/>
      </w:pPr>
      <w:r w:rsidRPr="00B55994">
        <w:t>32.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технологии:</w:t>
      </w:r>
    </w:p>
    <w:p w:rsidR="00187525" w:rsidRPr="00B55994" w:rsidRDefault="00187525" w:rsidP="00187525">
      <w:pPr>
        <w:ind w:firstLine="709"/>
        <w:jc w:val="both"/>
      </w:pPr>
      <w:r w:rsidRPr="00B55994">
        <w:t>1)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55270" cy="255270"/>
            <wp:effectExtent l="0" t="0" r="0" b="0"/>
            <wp:docPr id="425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),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2690495" cy="255270"/>
            <wp:effectExtent l="0" t="0" r="0" b="0"/>
            <wp:docPr id="426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27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бланочной  и иной типографской продукции;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28" name="Рисунок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канцелярских принадлежностей;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29" name="Рисунок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40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хозяйственных товаров и принадлежностей;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30" name="Рисунок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40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горюче-смазочных материалов;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31" name="Рисунок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40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запасных частей для транспортных средств;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32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затраты на приобретение материальных запасов для нужд гражданской обороны;</w:t>
      </w:r>
    </w:p>
    <w:p w:rsidR="00187525" w:rsidRPr="00B55994" w:rsidRDefault="00187525" w:rsidP="00187525">
      <w:pPr>
        <w:ind w:firstLine="709"/>
        <w:jc w:val="both"/>
      </w:pPr>
      <w:r w:rsidRPr="00B55994">
        <w:t>2) затраты на приобретение бланочной продукции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33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5"/>
        </w:rPr>
        <w:drawing>
          <wp:inline distT="0" distB="0" distL="0" distR="0">
            <wp:extent cx="2487930" cy="492125"/>
            <wp:effectExtent l="0" t="0" r="0" b="3175"/>
            <wp:docPr id="434" name="Рисунок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930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35" name="Рисунок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бланочной продукции;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36" name="Рисунок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бланка по </w:t>
      </w:r>
      <w:proofErr w:type="spellStart"/>
      <w:r w:rsidRPr="00B55994">
        <w:t>i-му</w:t>
      </w:r>
      <w:proofErr w:type="spellEnd"/>
      <w:r w:rsidRPr="00B55994">
        <w:t xml:space="preserve"> тиражу;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351790" cy="255270"/>
            <wp:effectExtent l="0" t="0" r="0" b="0"/>
            <wp:docPr id="437" name="Рисунок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прочей продукции, изготовляемой типографией;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4"/>
        </w:rPr>
        <w:drawing>
          <wp:inline distT="0" distB="0" distL="0" distR="0">
            <wp:extent cx="299085" cy="255270"/>
            <wp:effectExtent l="0" t="0" r="5715" b="0"/>
            <wp:docPr id="438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5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единицы прочей продукции, изготовляемой типографией, по </w:t>
      </w:r>
      <w:proofErr w:type="spellStart"/>
      <w:r w:rsidRPr="00B55994">
        <w:t>j-му</w:t>
      </w:r>
      <w:proofErr w:type="spellEnd"/>
      <w:r w:rsidRPr="00B55994">
        <w:t xml:space="preserve"> тиражу;</w:t>
      </w:r>
    </w:p>
    <w:p w:rsidR="00187525" w:rsidRPr="00B55994" w:rsidRDefault="00187525" w:rsidP="00187525">
      <w:pPr>
        <w:ind w:firstLine="709"/>
        <w:jc w:val="both"/>
      </w:pPr>
      <w:r w:rsidRPr="00B55994">
        <w:t>3) затраты на приобретение канцелярских принадлежностей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39" name="Рисунок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162810" cy="474980"/>
            <wp:effectExtent l="0" t="0" r="0" b="1270"/>
            <wp:docPr id="440" name="Рисунок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39420" cy="246380"/>
            <wp:effectExtent l="0" t="0" r="0" b="1270"/>
            <wp:docPr id="441" name="Рисунок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i-го предмета канцелярских принадлежностей в соответствии с нормативами </w:t>
      </w:r>
      <w:r w:rsidR="003750A4" w:rsidRPr="00B55994">
        <w:t xml:space="preserve"> администрации </w:t>
      </w:r>
      <w:r w:rsidRPr="00B55994">
        <w:t>в расчете на основного работника;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42" name="Рисунок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численность основных работников, определяемая в соответствии с </w:t>
      </w:r>
      <w:hyperlink r:id="rId414" w:history="1">
        <w:r w:rsidRPr="00B55994">
          <w:rPr>
            <w:rStyle w:val="a9"/>
            <w:color w:val="auto"/>
          </w:rPr>
          <w:t>пунктами 15</w:t>
        </w:r>
      </w:hyperlink>
      <w:r w:rsidRPr="00B55994">
        <w:t xml:space="preserve"> – </w:t>
      </w:r>
      <w:hyperlink r:id="rId415" w:history="1">
        <w:r w:rsidRPr="00B55994">
          <w:rPr>
            <w:rStyle w:val="a9"/>
            <w:color w:val="auto"/>
          </w:rPr>
          <w:t>17</w:t>
        </w:r>
      </w:hyperlink>
      <w:r w:rsidRPr="00B55994">
        <w:t xml:space="preserve"> настоящих Правил определения нормативных затрат;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443" name="Рисунок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i-го предмета канцелярских принадлежностей в соответствии с нормативами</w:t>
      </w:r>
      <w:r w:rsidR="003750A4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4) затраты на приобретение хозяйственных товаров и принадлежностей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46380" cy="246380"/>
            <wp:effectExtent l="0" t="0" r="1270" b="1270"/>
            <wp:docPr id="444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406525" cy="474980"/>
            <wp:effectExtent l="0" t="0" r="3175" b="1270"/>
            <wp:docPr id="445" name="Рисунок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9085" cy="246380"/>
            <wp:effectExtent l="0" t="0" r="5715" b="1270"/>
            <wp:docPr id="446" name="Рисунок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8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</w:t>
      </w:r>
      <w:proofErr w:type="spellStart"/>
      <w:r w:rsidRPr="00B55994">
        <w:t>i-й</w:t>
      </w:r>
      <w:proofErr w:type="spellEnd"/>
      <w:r w:rsidRPr="00B55994">
        <w:t xml:space="preserve"> единицы хозяйственных товаров и принадлежностей в соответствии с нормативами</w:t>
      </w:r>
      <w:r w:rsidR="003750A4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47" name="Рисунок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i-го хозяйственного товара и принадлежности в соответствии с нормативами</w:t>
      </w:r>
      <w:r w:rsidR="003750A4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t>5) затраты на приобретение горюче-смазочных материалов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48" name="Рисунок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118995" cy="474980"/>
            <wp:effectExtent l="0" t="0" r="0" b="1270"/>
            <wp:docPr id="449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  <w:rPr>
          <w:i/>
        </w:rPr>
      </w:pPr>
      <w:r w:rsidRPr="00B55994">
        <w:rPr>
          <w:noProof/>
          <w:position w:val="-12"/>
        </w:rPr>
        <w:lastRenderedPageBreak/>
        <w:drawing>
          <wp:inline distT="0" distB="0" distL="0" distR="0">
            <wp:extent cx="377825" cy="246380"/>
            <wp:effectExtent l="0" t="0" r="3175" b="1270"/>
            <wp:docPr id="450" name="Рисунок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норма расхода топлива на 100 километров пробега i-го транспортного средства согласно </w:t>
      </w:r>
      <w:hyperlink r:id="rId424" w:history="1">
        <w:r w:rsidRPr="00B55994">
          <w:rPr>
            <w:rStyle w:val="a9"/>
            <w:color w:val="auto"/>
          </w:rPr>
          <w:t>методическим рекомендациям</w:t>
        </w:r>
      </w:hyperlink>
      <w:r w:rsidRPr="00B55994">
        <w:t xml:space="preserve"> «Нормы расхода топлив и смазочных материалов на автомобильном транспорте», введенным в действие распоряжением Министерства транспорта Российской Федерации от 14.03.2008 № АМ-23-р;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451" name="Рисунок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1 литра горюче-смазочного материала по </w:t>
      </w:r>
      <w:proofErr w:type="spellStart"/>
      <w:r w:rsidRPr="00B55994">
        <w:t>i-му</w:t>
      </w:r>
      <w:proofErr w:type="spellEnd"/>
      <w:r w:rsidRPr="00B55994">
        <w:t xml:space="preserve"> транспортному средству;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452" name="Рисунок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километраж использования i-го транспортного средства в очередном финансовом году;</w:t>
      </w:r>
    </w:p>
    <w:p w:rsidR="00187525" w:rsidRPr="00B55994" w:rsidRDefault="00187525" w:rsidP="00187525">
      <w:pPr>
        <w:ind w:firstLine="709"/>
        <w:jc w:val="both"/>
      </w:pPr>
      <w:r w:rsidRPr="00B55994">
        <w:t>6)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</w:t>
      </w:r>
      <w:r w:rsidR="003750A4" w:rsidRPr="00B55994">
        <w:t xml:space="preserve"> администрации</w:t>
      </w:r>
      <w:r w:rsidRPr="00B55994">
        <w:t>, применяемых при расчете нормативных затрат на приобретение служебного легкового автотранспорта, установленных приложением 2 к настоящим Правилам определения нормативных затрат;</w:t>
      </w:r>
    </w:p>
    <w:p w:rsidR="00187525" w:rsidRPr="00B55994" w:rsidRDefault="00187525" w:rsidP="00187525">
      <w:pPr>
        <w:ind w:firstLine="709"/>
        <w:jc w:val="both"/>
      </w:pPr>
      <w:r w:rsidRPr="00B55994">
        <w:t>7) затраты на приобретение материальных запасов для нужд гражданской обороны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334010" cy="246380"/>
            <wp:effectExtent l="0" t="0" r="8890" b="1270"/>
            <wp:docPr id="453" name="Рисунок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2127885" cy="474980"/>
            <wp:effectExtent l="0" t="0" r="5715" b="1270"/>
            <wp:docPr id="454" name="Рисунок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86715" cy="246380"/>
            <wp:effectExtent l="0" t="0" r="0" b="1270"/>
            <wp:docPr id="455" name="Рисунок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</w:t>
      </w:r>
      <w:proofErr w:type="spellStart"/>
      <w:r w:rsidRPr="00B55994">
        <w:t>i-й</w:t>
      </w:r>
      <w:proofErr w:type="spellEnd"/>
      <w:r w:rsidRPr="00B55994">
        <w:t xml:space="preserve"> единицы материальных запасов для нужд гражданской обороны в соответствии с нормативами</w:t>
      </w:r>
      <w:r w:rsidR="003750A4" w:rsidRPr="00B55994">
        <w:t xml:space="preserve"> 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439420" cy="246380"/>
            <wp:effectExtent l="0" t="0" r="0" b="1270"/>
            <wp:docPr id="456" name="Рисунок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8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i-го материального запаса для нужд гражданской обороны из расчета на 1 работника в год в соответствии с нормативами </w:t>
      </w:r>
      <w:r w:rsidR="003750A4" w:rsidRPr="00B55994">
        <w:t>администрации</w:t>
      </w:r>
      <w:r w:rsidRPr="00B55994">
        <w:t>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57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3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расчетная численность основных работников, определяемая в соответствии с </w:t>
      </w:r>
      <w:hyperlink r:id="rId432" w:history="1">
        <w:r w:rsidRPr="00B55994">
          <w:rPr>
            <w:rStyle w:val="a9"/>
            <w:color w:val="auto"/>
          </w:rPr>
          <w:t>пунктами 15</w:t>
        </w:r>
      </w:hyperlink>
      <w:r w:rsidRPr="00B55994">
        <w:t xml:space="preserve"> – </w:t>
      </w:r>
      <w:hyperlink r:id="rId433" w:history="1">
        <w:r w:rsidRPr="00B55994">
          <w:rPr>
            <w:rStyle w:val="a9"/>
            <w:color w:val="auto"/>
          </w:rPr>
          <w:t>17</w:t>
        </w:r>
      </w:hyperlink>
      <w:r w:rsidRPr="00B55994">
        <w:t xml:space="preserve"> настоящих Правил определения нормативных затрат.</w:t>
      </w:r>
    </w:p>
    <w:p w:rsidR="00187525" w:rsidRPr="00B55994" w:rsidRDefault="00187525" w:rsidP="00187525">
      <w:pPr>
        <w:ind w:firstLine="709"/>
        <w:jc w:val="both"/>
        <w:outlineLvl w:val="2"/>
      </w:pPr>
      <w:bookmarkStart w:id="31" w:name="Par919"/>
      <w:bookmarkEnd w:id="31"/>
    </w:p>
    <w:p w:rsidR="00187525" w:rsidRPr="00B55994" w:rsidRDefault="00187525" w:rsidP="00187525">
      <w:pPr>
        <w:ind w:firstLine="709"/>
        <w:jc w:val="center"/>
        <w:outlineLvl w:val="2"/>
      </w:pPr>
      <w:r w:rsidRPr="00B55994">
        <w:rPr>
          <w:lang w:val="en-US"/>
        </w:rPr>
        <w:t>IV</w:t>
      </w:r>
      <w:r w:rsidRPr="00B55994">
        <w:t>. Затраты на капитальный ремонт муниципального имущества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>33.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 xml:space="preserve">34. </w:t>
      </w:r>
      <w:proofErr w:type="gramStart"/>
      <w:r w:rsidRPr="00B55994">
        <w:t>Затраты на строительные работы, осуществляемые в рамках капитального ремонта,</w:t>
      </w:r>
      <w:r w:rsidRPr="00B55994">
        <w:rPr>
          <w:b/>
        </w:rPr>
        <w:t xml:space="preserve"> </w:t>
      </w:r>
      <w:r w:rsidRPr="00B55994">
        <w:t>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 xml:space="preserve">35. Затраты на разработку проектной документации определяются в соответствии со </w:t>
      </w:r>
      <w:hyperlink r:id="rId434" w:history="1">
        <w:r w:rsidRPr="00B55994">
          <w:rPr>
            <w:rStyle w:val="a9"/>
            <w:color w:val="auto"/>
          </w:rPr>
          <w:t>статьей 22</w:t>
        </w:r>
      </w:hyperlink>
      <w:r w:rsidRPr="00B55994">
        <w:t xml:space="preserve"> Федерального закона и с законодательством Российской Федерации о градостроительной деятельности.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center"/>
        <w:outlineLvl w:val="2"/>
      </w:pPr>
      <w:bookmarkStart w:id="32" w:name="Par926"/>
      <w:bookmarkEnd w:id="32"/>
      <w:r w:rsidRPr="00B55994">
        <w:rPr>
          <w:lang w:val="en-US"/>
        </w:rPr>
        <w:t>V</w:t>
      </w:r>
      <w:r w:rsidRPr="00B55994">
        <w:t>. 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</w:p>
    <w:p w:rsidR="00187525" w:rsidRPr="00B55994" w:rsidRDefault="00187525" w:rsidP="00187525">
      <w:pPr>
        <w:ind w:firstLine="709"/>
        <w:jc w:val="center"/>
      </w:pPr>
      <w:r w:rsidRPr="00B55994">
        <w:t>капитального строительства или приобретение объектов недвижимого имущества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 xml:space="preserve">36.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35" w:history="1">
        <w:r w:rsidRPr="00B55994">
          <w:rPr>
            <w:rStyle w:val="a9"/>
            <w:color w:val="auto"/>
          </w:rPr>
          <w:t>статьей 22</w:t>
        </w:r>
      </w:hyperlink>
      <w:r w:rsidRPr="00B55994">
        <w:t xml:space="preserve"> Федерального закона и с законодательством Российской Федерации о градостроительной деятельности.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both"/>
      </w:pPr>
      <w:r w:rsidRPr="00B55994">
        <w:t xml:space="preserve">37. Затраты на приобретение объектов недвижимого имущества определяются в соответствии со </w:t>
      </w:r>
      <w:hyperlink r:id="rId436" w:history="1">
        <w:r w:rsidRPr="00B55994">
          <w:rPr>
            <w:rStyle w:val="a9"/>
            <w:color w:val="auto"/>
          </w:rPr>
          <w:t>статьей 22</w:t>
        </w:r>
      </w:hyperlink>
      <w:r w:rsidRPr="00B55994"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ind w:firstLine="709"/>
        <w:jc w:val="center"/>
        <w:outlineLvl w:val="2"/>
      </w:pPr>
      <w:bookmarkStart w:id="33" w:name="Par934"/>
      <w:bookmarkEnd w:id="33"/>
      <w:r w:rsidRPr="00B55994">
        <w:rPr>
          <w:lang w:val="en-US"/>
        </w:rPr>
        <w:t>VI</w:t>
      </w:r>
      <w:r w:rsidRPr="00B55994">
        <w:t>. Затраты на дополнительное профессиональное образование</w:t>
      </w:r>
    </w:p>
    <w:p w:rsidR="00187525" w:rsidRPr="00B55994" w:rsidRDefault="00187525" w:rsidP="00187525">
      <w:pPr>
        <w:ind w:firstLine="709"/>
        <w:jc w:val="both"/>
        <w:outlineLvl w:val="2"/>
      </w:pPr>
    </w:p>
    <w:p w:rsidR="00187525" w:rsidRPr="00B55994" w:rsidRDefault="00187525" w:rsidP="00187525">
      <w:pPr>
        <w:ind w:firstLine="709"/>
        <w:jc w:val="both"/>
        <w:rPr>
          <w:b/>
        </w:rPr>
      </w:pPr>
      <w:r w:rsidRPr="00B55994">
        <w:t>38. Затраты на приобретение образовательных услуг по профессиональной переподготовке и повышению квалификации</w:t>
      </w:r>
      <w:proofErr w:type="gramStart"/>
      <w:r w:rsidRPr="00B55994">
        <w:t xml:space="preserve"> (</w:t>
      </w:r>
      <w:r w:rsidRPr="00B55994">
        <w:rPr>
          <w:noProof/>
          <w:position w:val="-12"/>
        </w:rPr>
        <w:drawing>
          <wp:inline distT="0" distB="0" distL="0" distR="0">
            <wp:extent cx="290195" cy="246380"/>
            <wp:effectExtent l="0" t="0" r="0" b="1270"/>
            <wp:docPr id="458" name="Рисунок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) </w:t>
      </w:r>
      <w:proofErr w:type="gramEnd"/>
      <w:r w:rsidRPr="00B55994">
        <w:t>определяются по формуле:</w:t>
      </w:r>
    </w:p>
    <w:p w:rsidR="00187525" w:rsidRPr="00B55994" w:rsidRDefault="00187525" w:rsidP="00187525">
      <w:pPr>
        <w:ind w:firstLine="709"/>
        <w:jc w:val="center"/>
      </w:pPr>
      <w:r w:rsidRPr="00B55994">
        <w:rPr>
          <w:noProof/>
          <w:position w:val="-28"/>
        </w:rPr>
        <w:drawing>
          <wp:inline distT="0" distB="0" distL="0" distR="0">
            <wp:extent cx="1538605" cy="474980"/>
            <wp:effectExtent l="0" t="0" r="4445" b="1270"/>
            <wp:docPr id="459" name="Рисунок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0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>,</w:t>
      </w:r>
    </w:p>
    <w:p w:rsidR="00187525" w:rsidRPr="00B55994" w:rsidRDefault="00187525" w:rsidP="00187525">
      <w:pPr>
        <w:ind w:firstLine="709"/>
        <w:jc w:val="both"/>
      </w:pPr>
      <w:r w:rsidRPr="00B55994">
        <w:t>где: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77825" cy="246380"/>
            <wp:effectExtent l="0" t="0" r="3175" b="1270"/>
            <wp:docPr id="460" name="Рисунок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количество работников, направляемых на </w:t>
      </w:r>
      <w:proofErr w:type="spellStart"/>
      <w:r w:rsidRPr="00B55994">
        <w:t>i-й</w:t>
      </w:r>
      <w:proofErr w:type="spellEnd"/>
      <w:r w:rsidRPr="00B55994">
        <w:t xml:space="preserve"> вид дополнительного профессионального образования;</w:t>
      </w:r>
    </w:p>
    <w:p w:rsidR="00187525" w:rsidRPr="00B55994" w:rsidRDefault="00187525" w:rsidP="00187525">
      <w:pPr>
        <w:ind w:firstLine="709"/>
        <w:jc w:val="both"/>
      </w:pPr>
      <w:r w:rsidRPr="00B55994">
        <w:rPr>
          <w:noProof/>
          <w:position w:val="-12"/>
        </w:rPr>
        <w:drawing>
          <wp:inline distT="0" distB="0" distL="0" distR="0">
            <wp:extent cx="351790" cy="246380"/>
            <wp:effectExtent l="0" t="0" r="0" b="1270"/>
            <wp:docPr id="461" name="Рисунок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5994">
        <w:t xml:space="preserve"> - цена обучения одного работника по </w:t>
      </w:r>
      <w:proofErr w:type="spellStart"/>
      <w:r w:rsidRPr="00B55994">
        <w:t>i-му</w:t>
      </w:r>
      <w:proofErr w:type="spellEnd"/>
      <w:r w:rsidRPr="00B55994">
        <w:t xml:space="preserve"> виду дополнительного профессионального образования.</w:t>
      </w:r>
    </w:p>
    <w:p w:rsidR="00187525" w:rsidRPr="00B55994" w:rsidRDefault="00187525" w:rsidP="00187525">
      <w:pPr>
        <w:ind w:firstLine="709"/>
        <w:jc w:val="both"/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87525" w:rsidRPr="00B55994" w:rsidRDefault="00187525" w:rsidP="00187525">
      <w:pPr>
        <w:autoSpaceDE w:val="0"/>
        <w:autoSpaceDN w:val="0"/>
        <w:adjustRightInd w:val="0"/>
        <w:ind w:firstLine="709"/>
        <w:jc w:val="both"/>
        <w:sectPr w:rsidR="00187525" w:rsidRPr="00B55994" w:rsidSect="00B55994">
          <w:footerReference w:type="default" r:id="rId441"/>
          <w:pgSz w:w="11906" w:h="16838"/>
          <w:pgMar w:top="624" w:right="851" w:bottom="680" w:left="1418" w:header="709" w:footer="709" w:gutter="0"/>
          <w:cols w:space="708"/>
          <w:docGrid w:linePitch="360"/>
        </w:sectPr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  <w:rPr>
          <w:rFonts w:eastAsia="Calibri"/>
        </w:rPr>
      </w:pPr>
      <w:r w:rsidRPr="00B55994">
        <w:rPr>
          <w:rFonts w:eastAsia="Calibri"/>
        </w:rPr>
        <w:lastRenderedPageBreak/>
        <w:t>ПРИЛОЖЕНИЕ 1</w:t>
      </w:r>
    </w:p>
    <w:p w:rsidR="00187525" w:rsidRPr="00B55994" w:rsidRDefault="00187525" w:rsidP="00187525">
      <w:pPr>
        <w:autoSpaceDE w:val="0"/>
        <w:autoSpaceDN w:val="0"/>
        <w:adjustRightInd w:val="0"/>
        <w:ind w:left="9072"/>
        <w:jc w:val="center"/>
        <w:rPr>
          <w:rFonts w:eastAsia="Calibri"/>
        </w:rPr>
      </w:pPr>
      <w:r w:rsidRPr="00B55994">
        <w:rPr>
          <w:rFonts w:eastAsia="Calibri"/>
        </w:rPr>
        <w:t xml:space="preserve">к </w:t>
      </w:r>
      <w:r w:rsidRPr="00B55994">
        <w:t xml:space="preserve">Правилам определения нормативных затрат на обеспечение функций </w:t>
      </w:r>
      <w:r w:rsidR="00472419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включая подведомственные казенные учреждения</w:t>
      </w: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  <w:rPr>
          <w:rFonts w:eastAsia="Calibri"/>
        </w:rPr>
      </w:pPr>
    </w:p>
    <w:p w:rsidR="00187525" w:rsidRPr="00B55994" w:rsidRDefault="00187525" w:rsidP="00187525">
      <w:pPr>
        <w:jc w:val="center"/>
      </w:pPr>
      <w:r w:rsidRPr="00B55994">
        <w:t>Нормативы</w:t>
      </w:r>
    </w:p>
    <w:p w:rsidR="00187525" w:rsidRPr="00B55994" w:rsidRDefault="00187525" w:rsidP="00187525">
      <w:pPr>
        <w:jc w:val="center"/>
      </w:pPr>
      <w:r w:rsidRPr="00B55994">
        <w:t xml:space="preserve">обеспечения функций </w:t>
      </w:r>
      <w:r w:rsidR="007E7E5D" w:rsidRPr="00B55994">
        <w:t xml:space="preserve">администрации </w:t>
      </w:r>
      <w:r w:rsidR="00E107A9">
        <w:t>Коелгинского</w:t>
      </w:r>
      <w:r w:rsidRPr="00B55994">
        <w:t xml:space="preserve"> сельского поселения, применяемые при расчете нормативных затрат на приобретение</w:t>
      </w:r>
    </w:p>
    <w:p w:rsidR="00187525" w:rsidRPr="00B55994" w:rsidRDefault="00187525" w:rsidP="00187525">
      <w:pPr>
        <w:jc w:val="center"/>
      </w:pPr>
      <w:r w:rsidRPr="00B55994">
        <w:t>средств подвижной связи и услуг подвижной связи</w:t>
      </w:r>
    </w:p>
    <w:p w:rsidR="00187525" w:rsidRPr="00B55994" w:rsidRDefault="00187525" w:rsidP="00187525">
      <w:pPr>
        <w:jc w:val="center"/>
      </w:pPr>
    </w:p>
    <w:tbl>
      <w:tblPr>
        <w:tblW w:w="14601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3260"/>
        <w:gridCol w:w="3118"/>
        <w:gridCol w:w="3119"/>
        <w:gridCol w:w="3686"/>
      </w:tblGrid>
      <w:tr w:rsidR="00187525" w:rsidRPr="00B55994" w:rsidTr="00BD577F">
        <w:trPr>
          <w:trHeight w:val="7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994">
              <w:t>№</w:t>
            </w:r>
          </w:p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5994">
              <w:t>п</w:t>
            </w:r>
            <w:proofErr w:type="spellEnd"/>
            <w:proofErr w:type="gramEnd"/>
            <w:r w:rsidRPr="00B55994">
              <w:t>/</w:t>
            </w:r>
            <w:proofErr w:type="spellStart"/>
            <w:r w:rsidRPr="00B55994"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994">
              <w:t>Количество средств подвижной связи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994">
              <w:t>Цена приобретения сре</w:t>
            </w:r>
            <w:proofErr w:type="gramStart"/>
            <w:r w:rsidRPr="00B55994">
              <w:t>дств св</w:t>
            </w:r>
            <w:proofErr w:type="gramEnd"/>
            <w:r w:rsidRPr="00B55994">
              <w:t xml:space="preserve">язи </w:t>
            </w:r>
            <w:hyperlink r:id="rId442" w:anchor="Par1008" w:history="1">
              <w:r w:rsidRPr="00B55994">
                <w:rPr>
                  <w:rStyle w:val="a9"/>
                  <w:color w:val="auto"/>
                </w:rPr>
                <w:t>&lt;*&gt;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994">
              <w:t>Расходы на услуги связи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55994">
              <w:t>Группа должностей</w:t>
            </w:r>
          </w:p>
        </w:tc>
      </w:tr>
      <w:tr w:rsidR="00187525" w:rsidRPr="00B55994" w:rsidTr="00BD577F"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rPr>
                <w:highlight w:val="yellow"/>
              </w:rPr>
            </w:pPr>
          </w:p>
        </w:tc>
      </w:tr>
      <w:tr w:rsidR="00187525" w:rsidRPr="00B55994" w:rsidTr="00BD577F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87525" w:rsidRPr="00B55994" w:rsidRDefault="00187525" w:rsidP="00BD577F">
            <w:pPr>
              <w:rPr>
                <w:highlight w:val="yellow"/>
              </w:rPr>
            </w:pPr>
          </w:p>
        </w:tc>
      </w:tr>
      <w:tr w:rsidR="00187525" w:rsidRPr="00B55994" w:rsidTr="00BD577F"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525" w:rsidRPr="00B55994" w:rsidRDefault="00187525" w:rsidP="00BD577F">
            <w:pPr>
              <w:jc w:val="center"/>
              <w:rPr>
                <w:highlight w:val="yellow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</w:tr>
    </w:tbl>
    <w:p w:rsidR="00187525" w:rsidRPr="00B55994" w:rsidRDefault="00187525" w:rsidP="00187525">
      <w:pPr>
        <w:rPr>
          <w:highlight w:val="yellow"/>
        </w:rPr>
      </w:pPr>
    </w:p>
    <w:p w:rsidR="00187525" w:rsidRPr="00B55994" w:rsidRDefault="00187525" w:rsidP="00187525">
      <w:pPr>
        <w:ind w:firstLine="540"/>
      </w:pPr>
      <w:r w:rsidRPr="00B55994">
        <w:t>--------------------------------</w:t>
      </w:r>
    </w:p>
    <w:p w:rsidR="00187525" w:rsidRPr="00B55994" w:rsidRDefault="00187525" w:rsidP="00187525">
      <w:pPr>
        <w:ind w:firstLine="709"/>
        <w:jc w:val="both"/>
        <w:rPr>
          <w:rFonts w:eastAsia="Calibri"/>
        </w:rPr>
      </w:pPr>
      <w:bookmarkStart w:id="34" w:name="Par1008"/>
      <w:bookmarkEnd w:id="34"/>
      <w:r w:rsidRPr="00B55994">
        <w:t xml:space="preserve">&lt;*&gt; </w:t>
      </w:r>
      <w:r w:rsidRPr="00B55994">
        <w:rPr>
          <w:rFonts w:eastAsia="Calibri"/>
        </w:rPr>
        <w:t>Периодичность приобретения сре</w:t>
      </w:r>
      <w:proofErr w:type="gramStart"/>
      <w:r w:rsidRPr="00B55994">
        <w:rPr>
          <w:rFonts w:eastAsia="Calibri"/>
        </w:rPr>
        <w:t>дств св</w:t>
      </w:r>
      <w:proofErr w:type="gramEnd"/>
      <w:r w:rsidRPr="00B55994">
        <w:rPr>
          <w:rFonts w:eastAsia="Calibri"/>
        </w:rPr>
        <w:t>язи определяется максимальным сроком полезного использования и составляет 5 лет.</w:t>
      </w: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  <w:bookmarkStart w:id="35" w:name="Par1009"/>
      <w:bookmarkStart w:id="36" w:name="Par1010"/>
      <w:bookmarkEnd w:id="35"/>
      <w:bookmarkEnd w:id="36"/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7E7E5D" w:rsidRDefault="007E7E5D" w:rsidP="00187525">
      <w:pPr>
        <w:autoSpaceDE w:val="0"/>
        <w:autoSpaceDN w:val="0"/>
        <w:adjustRightInd w:val="0"/>
        <w:ind w:left="9639"/>
        <w:jc w:val="center"/>
      </w:pPr>
    </w:p>
    <w:p w:rsidR="00B55994" w:rsidRDefault="00B55994" w:rsidP="00187525">
      <w:pPr>
        <w:autoSpaceDE w:val="0"/>
        <w:autoSpaceDN w:val="0"/>
        <w:adjustRightInd w:val="0"/>
        <w:ind w:left="9639"/>
        <w:jc w:val="center"/>
      </w:pPr>
    </w:p>
    <w:p w:rsidR="00B55994" w:rsidRDefault="00B55994" w:rsidP="00187525">
      <w:pPr>
        <w:autoSpaceDE w:val="0"/>
        <w:autoSpaceDN w:val="0"/>
        <w:adjustRightInd w:val="0"/>
        <w:ind w:left="9639"/>
        <w:jc w:val="center"/>
      </w:pPr>
    </w:p>
    <w:p w:rsidR="00B55994" w:rsidRDefault="00B55994" w:rsidP="00187525">
      <w:pPr>
        <w:autoSpaceDE w:val="0"/>
        <w:autoSpaceDN w:val="0"/>
        <w:adjustRightInd w:val="0"/>
        <w:ind w:left="9639"/>
        <w:jc w:val="center"/>
      </w:pPr>
    </w:p>
    <w:p w:rsidR="00B55994" w:rsidRPr="00B55994" w:rsidRDefault="00B55994" w:rsidP="00187525">
      <w:pPr>
        <w:autoSpaceDE w:val="0"/>
        <w:autoSpaceDN w:val="0"/>
        <w:adjustRightInd w:val="0"/>
        <w:ind w:left="9639"/>
        <w:jc w:val="center"/>
      </w:pPr>
    </w:p>
    <w:p w:rsidR="007E7E5D" w:rsidRPr="00B55994" w:rsidRDefault="007E7E5D" w:rsidP="00187525">
      <w:pPr>
        <w:autoSpaceDE w:val="0"/>
        <w:autoSpaceDN w:val="0"/>
        <w:adjustRightInd w:val="0"/>
        <w:ind w:left="9639"/>
        <w:jc w:val="center"/>
      </w:pPr>
    </w:p>
    <w:p w:rsidR="007E7E5D" w:rsidRPr="00B55994" w:rsidRDefault="007E7E5D" w:rsidP="00187525">
      <w:pPr>
        <w:autoSpaceDE w:val="0"/>
        <w:autoSpaceDN w:val="0"/>
        <w:adjustRightInd w:val="0"/>
        <w:ind w:left="9639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  <w:rPr>
          <w:rFonts w:eastAsia="Calibri"/>
        </w:rPr>
      </w:pPr>
      <w:r w:rsidRPr="00B55994">
        <w:rPr>
          <w:rFonts w:eastAsia="Calibri"/>
        </w:rPr>
        <w:lastRenderedPageBreak/>
        <w:t>ПРИЛОЖЕНИЕ 2</w:t>
      </w:r>
    </w:p>
    <w:p w:rsidR="00187525" w:rsidRPr="00B55994" w:rsidRDefault="00187525" w:rsidP="00187525">
      <w:pPr>
        <w:autoSpaceDE w:val="0"/>
        <w:autoSpaceDN w:val="0"/>
        <w:adjustRightInd w:val="0"/>
        <w:ind w:left="9072"/>
        <w:jc w:val="center"/>
        <w:rPr>
          <w:rFonts w:eastAsia="Calibri"/>
        </w:rPr>
      </w:pPr>
      <w:r w:rsidRPr="00B55994">
        <w:rPr>
          <w:rFonts w:eastAsia="Calibri"/>
        </w:rPr>
        <w:t xml:space="preserve">к </w:t>
      </w:r>
      <w:r w:rsidRPr="00B55994">
        <w:t xml:space="preserve">Правилам определения нормативных затрат на обеспечение функций </w:t>
      </w:r>
      <w:r w:rsidR="007E7E5D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включая подведомственные казенные учреждения</w:t>
      </w:r>
    </w:p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  <w:rPr>
          <w:rFonts w:eastAsia="Calibri"/>
        </w:rPr>
      </w:pPr>
    </w:p>
    <w:p w:rsidR="00187525" w:rsidRPr="00B55994" w:rsidRDefault="00187525" w:rsidP="00187525">
      <w:pPr>
        <w:jc w:val="center"/>
      </w:pPr>
      <w:r w:rsidRPr="00B55994">
        <w:t>Нормативы</w:t>
      </w:r>
    </w:p>
    <w:p w:rsidR="00187525" w:rsidRPr="00B55994" w:rsidRDefault="00187525" w:rsidP="00187525">
      <w:pPr>
        <w:jc w:val="center"/>
      </w:pPr>
      <w:r w:rsidRPr="00B55994">
        <w:t xml:space="preserve">обеспечения функций </w:t>
      </w:r>
      <w:r w:rsidR="007E7E5D" w:rsidRPr="00B55994">
        <w:t xml:space="preserve">администрации </w:t>
      </w:r>
      <w:r w:rsidR="00575648">
        <w:t>Коелгинского</w:t>
      </w:r>
      <w:r w:rsidRPr="00B55994">
        <w:t xml:space="preserve"> сельского поселения, применяемые при расчете нормативных затрат на приобретение</w:t>
      </w:r>
      <w:r w:rsidR="007E7E5D" w:rsidRPr="00B55994">
        <w:t xml:space="preserve"> </w:t>
      </w:r>
      <w:r w:rsidRPr="00B55994">
        <w:t>служебного легкового автотранспорта</w:t>
      </w:r>
    </w:p>
    <w:p w:rsidR="00187525" w:rsidRPr="00B55994" w:rsidRDefault="00187525" w:rsidP="00187525">
      <w:pPr>
        <w:jc w:val="center"/>
      </w:pPr>
    </w:p>
    <w:tbl>
      <w:tblPr>
        <w:tblStyle w:val="a5"/>
        <w:tblW w:w="0" w:type="auto"/>
        <w:tblLook w:val="04A0"/>
      </w:tblPr>
      <w:tblGrid>
        <w:gridCol w:w="959"/>
        <w:gridCol w:w="3544"/>
        <w:gridCol w:w="2835"/>
        <w:gridCol w:w="4110"/>
        <w:gridCol w:w="3368"/>
      </w:tblGrid>
      <w:tr w:rsidR="00187525" w:rsidRPr="00B55994" w:rsidTr="00BD577F">
        <w:tc>
          <w:tcPr>
            <w:tcW w:w="959" w:type="dxa"/>
            <w:vMerge w:val="restart"/>
          </w:tcPr>
          <w:p w:rsidR="00187525" w:rsidRPr="00B55994" w:rsidRDefault="00187525" w:rsidP="00BD577F">
            <w:pPr>
              <w:autoSpaceDE w:val="0"/>
              <w:autoSpaceDN w:val="0"/>
              <w:adjustRightInd w:val="0"/>
              <w:jc w:val="center"/>
            </w:pPr>
            <w:r w:rsidRPr="00B55994">
              <w:t>№</w:t>
            </w:r>
          </w:p>
          <w:p w:rsidR="00187525" w:rsidRPr="00B55994" w:rsidRDefault="00187525" w:rsidP="00BD577F">
            <w:pPr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55994">
              <w:t>п</w:t>
            </w:r>
            <w:proofErr w:type="spellEnd"/>
            <w:proofErr w:type="gramEnd"/>
            <w:r w:rsidRPr="00B55994">
              <w:t>/</w:t>
            </w:r>
            <w:proofErr w:type="spellStart"/>
            <w:r w:rsidRPr="00B55994">
              <w:t>п</w:t>
            </w:r>
            <w:proofErr w:type="spellEnd"/>
          </w:p>
        </w:tc>
        <w:tc>
          <w:tcPr>
            <w:tcW w:w="6379" w:type="dxa"/>
            <w:gridSpan w:val="2"/>
          </w:tcPr>
          <w:p w:rsidR="00187525" w:rsidRPr="00B55994" w:rsidRDefault="00187525" w:rsidP="00BD577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55994">
              <w:rPr>
                <w:rFonts w:eastAsia="Calibri"/>
              </w:rPr>
              <w:t>Транспортное средство с персональным закреплением</w:t>
            </w:r>
          </w:p>
          <w:p w:rsidR="00187525" w:rsidRPr="00B55994" w:rsidRDefault="00187525" w:rsidP="00BD577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478" w:type="dxa"/>
            <w:gridSpan w:val="2"/>
          </w:tcPr>
          <w:p w:rsidR="00187525" w:rsidRPr="00B55994" w:rsidRDefault="00187525" w:rsidP="00BD577F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B55994">
              <w:rPr>
                <w:rFonts w:eastAsia="Calibri"/>
              </w:rPr>
              <w:t>Служебное транспортное средство, предоставляемое по вызову (без персонального закрепления)</w:t>
            </w:r>
          </w:p>
          <w:p w:rsidR="00187525" w:rsidRPr="00B55994" w:rsidRDefault="00187525" w:rsidP="00BD577F">
            <w:pPr>
              <w:jc w:val="center"/>
            </w:pPr>
          </w:p>
        </w:tc>
      </w:tr>
      <w:tr w:rsidR="00187525" w:rsidRPr="00B55994" w:rsidTr="00BD577F">
        <w:tc>
          <w:tcPr>
            <w:tcW w:w="959" w:type="dxa"/>
            <w:vMerge/>
          </w:tcPr>
          <w:p w:rsidR="00187525" w:rsidRPr="00B55994" w:rsidRDefault="00187525" w:rsidP="00BD577F">
            <w:pPr>
              <w:jc w:val="center"/>
            </w:pPr>
          </w:p>
        </w:tc>
        <w:tc>
          <w:tcPr>
            <w:tcW w:w="3544" w:type="dxa"/>
          </w:tcPr>
          <w:p w:rsidR="00187525" w:rsidRPr="00B55994" w:rsidRDefault="00187525" w:rsidP="00BD577F">
            <w:pPr>
              <w:jc w:val="center"/>
            </w:pPr>
            <w:r w:rsidRPr="00B55994">
              <w:t>количество</w:t>
            </w:r>
          </w:p>
        </w:tc>
        <w:tc>
          <w:tcPr>
            <w:tcW w:w="2835" w:type="dxa"/>
          </w:tcPr>
          <w:p w:rsidR="00187525" w:rsidRPr="00B55994" w:rsidRDefault="00187525" w:rsidP="00BD577F">
            <w:pPr>
              <w:jc w:val="center"/>
            </w:pPr>
            <w:r w:rsidRPr="00B55994">
              <w:t>цена</w:t>
            </w:r>
          </w:p>
        </w:tc>
        <w:tc>
          <w:tcPr>
            <w:tcW w:w="4110" w:type="dxa"/>
          </w:tcPr>
          <w:p w:rsidR="00187525" w:rsidRPr="00B55994" w:rsidRDefault="00187525" w:rsidP="00BD577F">
            <w:pPr>
              <w:jc w:val="center"/>
            </w:pPr>
            <w:r w:rsidRPr="00B55994">
              <w:t>количество</w:t>
            </w:r>
          </w:p>
        </w:tc>
        <w:tc>
          <w:tcPr>
            <w:tcW w:w="3368" w:type="dxa"/>
          </w:tcPr>
          <w:p w:rsidR="00187525" w:rsidRPr="00B55994" w:rsidRDefault="00187525" w:rsidP="00BD577F">
            <w:pPr>
              <w:jc w:val="center"/>
            </w:pPr>
            <w:r w:rsidRPr="00B55994">
              <w:t>цена</w:t>
            </w:r>
          </w:p>
        </w:tc>
      </w:tr>
      <w:tr w:rsidR="00187525" w:rsidRPr="00B55994" w:rsidTr="00BD577F">
        <w:tc>
          <w:tcPr>
            <w:tcW w:w="959" w:type="dxa"/>
          </w:tcPr>
          <w:p w:rsidR="00187525" w:rsidRPr="00B55994" w:rsidRDefault="00187525" w:rsidP="00BD577F">
            <w:pPr>
              <w:jc w:val="center"/>
            </w:pPr>
          </w:p>
        </w:tc>
        <w:tc>
          <w:tcPr>
            <w:tcW w:w="3544" w:type="dxa"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vMerge w:val="restart"/>
          </w:tcPr>
          <w:p w:rsidR="00187525" w:rsidRPr="00B55994" w:rsidRDefault="00187525" w:rsidP="00BD577F">
            <w:pPr>
              <w:autoSpaceDE w:val="0"/>
              <w:autoSpaceDN w:val="0"/>
              <w:adjustRightInd w:val="0"/>
            </w:pPr>
          </w:p>
        </w:tc>
        <w:tc>
          <w:tcPr>
            <w:tcW w:w="3368" w:type="dxa"/>
            <w:vMerge w:val="restart"/>
          </w:tcPr>
          <w:p w:rsidR="00187525" w:rsidRPr="00B55994" w:rsidRDefault="00187525" w:rsidP="00BD577F">
            <w:pPr>
              <w:jc w:val="center"/>
            </w:pPr>
          </w:p>
        </w:tc>
      </w:tr>
      <w:tr w:rsidR="00187525" w:rsidRPr="00B55994" w:rsidTr="00BD577F">
        <w:tc>
          <w:tcPr>
            <w:tcW w:w="959" w:type="dxa"/>
          </w:tcPr>
          <w:p w:rsidR="00187525" w:rsidRPr="00B55994" w:rsidRDefault="00187525" w:rsidP="00BD577F">
            <w:pPr>
              <w:jc w:val="center"/>
            </w:pPr>
          </w:p>
        </w:tc>
        <w:tc>
          <w:tcPr>
            <w:tcW w:w="3544" w:type="dxa"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5" w:type="dxa"/>
          </w:tcPr>
          <w:p w:rsidR="00187525" w:rsidRPr="00B55994" w:rsidRDefault="00187525" w:rsidP="00BD577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vMerge/>
          </w:tcPr>
          <w:p w:rsidR="00187525" w:rsidRPr="00B55994" w:rsidRDefault="00187525" w:rsidP="00BD577F"/>
        </w:tc>
        <w:tc>
          <w:tcPr>
            <w:tcW w:w="3368" w:type="dxa"/>
            <w:vMerge/>
          </w:tcPr>
          <w:p w:rsidR="00187525" w:rsidRPr="00B55994" w:rsidRDefault="00187525" w:rsidP="00BD577F">
            <w:pPr>
              <w:jc w:val="center"/>
            </w:pPr>
          </w:p>
        </w:tc>
      </w:tr>
    </w:tbl>
    <w:p w:rsidR="00187525" w:rsidRPr="00B55994" w:rsidRDefault="00187525" w:rsidP="00187525">
      <w:pPr>
        <w:autoSpaceDE w:val="0"/>
        <w:autoSpaceDN w:val="0"/>
        <w:adjustRightInd w:val="0"/>
        <w:ind w:left="9639"/>
        <w:jc w:val="center"/>
      </w:pPr>
    </w:p>
    <w:p w:rsidR="00641545" w:rsidRPr="00B55994" w:rsidRDefault="00641545"/>
    <w:sectPr w:rsidR="00641545" w:rsidRPr="00B55994" w:rsidSect="00BD577F">
      <w:pgSz w:w="16838" w:h="11906" w:orient="landscape"/>
      <w:pgMar w:top="1135" w:right="82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EFB" w:rsidRDefault="00322EFB" w:rsidP="003309EC">
      <w:r>
        <w:separator/>
      </w:r>
    </w:p>
  </w:endnote>
  <w:endnote w:type="continuationSeparator" w:id="0">
    <w:p w:rsidR="00322EFB" w:rsidRDefault="00322EFB" w:rsidP="00330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55532"/>
      <w:docPartObj>
        <w:docPartGallery w:val="Page Numbers (Bottom of Page)"/>
        <w:docPartUnique/>
      </w:docPartObj>
    </w:sdtPr>
    <w:sdtContent>
      <w:p w:rsidR="00F40CA4" w:rsidRDefault="00F40CA4">
        <w:pPr>
          <w:pStyle w:val="af"/>
          <w:jc w:val="right"/>
        </w:pPr>
        <w:fldSimple w:instr=" PAGE   \* MERGEFORMAT ">
          <w:r w:rsidR="000D010D">
            <w:rPr>
              <w:noProof/>
            </w:rPr>
            <w:t>30</w:t>
          </w:r>
        </w:fldSimple>
      </w:p>
    </w:sdtContent>
  </w:sdt>
  <w:p w:rsidR="00F40CA4" w:rsidRDefault="00F40CA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EFB" w:rsidRDefault="00322EFB" w:rsidP="003309EC">
      <w:r>
        <w:separator/>
      </w:r>
    </w:p>
  </w:footnote>
  <w:footnote w:type="continuationSeparator" w:id="0">
    <w:p w:rsidR="00322EFB" w:rsidRDefault="00322EFB" w:rsidP="003309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3in;height:3in;visibility:visible;mso-wrap-style:square" o:bullet="t">
        <v:imagedata r:id="rId1" o:title=""/>
      </v:shape>
    </w:pict>
  </w:numPicBullet>
  <w:numPicBullet w:numPicBulletId="1">
    <w:pict>
      <v:shape id="_x0000_i1047" type="#_x0000_t75" style="width:3in;height:3in;visibility:visible;mso-wrap-style:square" o:bullet="t">
        <v:imagedata r:id="rId2" o:title=""/>
      </v:shape>
    </w:pict>
  </w:numPicBullet>
  <w:numPicBullet w:numPicBulletId="2">
    <w:pict>
      <v:shape id="_x0000_i1048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49" type="#_x0000_t75" style="width:3in;height:3in;visibility:visible;mso-wrap-style:square" o:bullet="t">
        <v:imagedata r:id="rId4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94379F"/>
    <w:multiLevelType w:val="hybridMultilevel"/>
    <w:tmpl w:val="4882069C"/>
    <w:lvl w:ilvl="0" w:tplc="F45AC78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386ED5"/>
    <w:multiLevelType w:val="hybridMultilevel"/>
    <w:tmpl w:val="A1047F54"/>
    <w:lvl w:ilvl="0" w:tplc="087CD0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97748CB"/>
    <w:multiLevelType w:val="hybridMultilevel"/>
    <w:tmpl w:val="84E85B5E"/>
    <w:lvl w:ilvl="0" w:tplc="813A31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16E58"/>
    <w:multiLevelType w:val="hybridMultilevel"/>
    <w:tmpl w:val="C706D0E8"/>
    <w:lvl w:ilvl="0" w:tplc="34E6B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409E6"/>
    <w:multiLevelType w:val="hybridMultilevel"/>
    <w:tmpl w:val="038451DC"/>
    <w:lvl w:ilvl="0" w:tplc="5C1636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F1984"/>
    <w:multiLevelType w:val="hybridMultilevel"/>
    <w:tmpl w:val="21586FE0"/>
    <w:lvl w:ilvl="0" w:tplc="570831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77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74D3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2A5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2E8B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4FC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8E6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6A2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C87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CF32EB4"/>
    <w:multiLevelType w:val="hybridMultilevel"/>
    <w:tmpl w:val="2FCAE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A596D"/>
    <w:multiLevelType w:val="hybridMultilevel"/>
    <w:tmpl w:val="24B8102C"/>
    <w:lvl w:ilvl="0" w:tplc="9BC08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96E6384"/>
    <w:multiLevelType w:val="hybridMultilevel"/>
    <w:tmpl w:val="0922DD10"/>
    <w:lvl w:ilvl="0" w:tplc="7EDC1EB2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3B206E8F"/>
    <w:multiLevelType w:val="hybridMultilevel"/>
    <w:tmpl w:val="2DA68622"/>
    <w:lvl w:ilvl="0" w:tplc="0DD29A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EC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43733C4"/>
    <w:multiLevelType w:val="hybridMultilevel"/>
    <w:tmpl w:val="859C3140"/>
    <w:lvl w:ilvl="0" w:tplc="2F30AF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53192634"/>
    <w:multiLevelType w:val="hybridMultilevel"/>
    <w:tmpl w:val="F16ECF4A"/>
    <w:lvl w:ilvl="0" w:tplc="E270992C">
      <w:start w:val="1"/>
      <w:numFmt w:val="decimal"/>
      <w:lvlText w:val="%1."/>
      <w:lvlJc w:val="left"/>
      <w:pPr>
        <w:ind w:left="631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35A6245"/>
    <w:multiLevelType w:val="hybridMultilevel"/>
    <w:tmpl w:val="C9684C70"/>
    <w:lvl w:ilvl="0" w:tplc="79E83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2825EA"/>
    <w:multiLevelType w:val="hybridMultilevel"/>
    <w:tmpl w:val="5B18FF04"/>
    <w:lvl w:ilvl="0" w:tplc="CDD4CE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3AE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462D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F87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CD7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2269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296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42E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2AC3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C813EC"/>
    <w:multiLevelType w:val="hybridMultilevel"/>
    <w:tmpl w:val="C9684C70"/>
    <w:lvl w:ilvl="0" w:tplc="79E83B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C132D3"/>
    <w:multiLevelType w:val="hybridMultilevel"/>
    <w:tmpl w:val="5378A9B8"/>
    <w:lvl w:ilvl="0" w:tplc="CD860E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4843B89"/>
    <w:multiLevelType w:val="hybridMultilevel"/>
    <w:tmpl w:val="1FC40A12"/>
    <w:lvl w:ilvl="0" w:tplc="6DBA1B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F675DA"/>
    <w:multiLevelType w:val="hybridMultilevel"/>
    <w:tmpl w:val="9AC04A12"/>
    <w:lvl w:ilvl="0" w:tplc="D07486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C34982"/>
    <w:multiLevelType w:val="hybridMultilevel"/>
    <w:tmpl w:val="AABA4766"/>
    <w:lvl w:ilvl="0" w:tplc="9AA2DF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54A7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8EE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6E4C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08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C0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28AA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4CED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D24F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C5E01AC"/>
    <w:multiLevelType w:val="hybridMultilevel"/>
    <w:tmpl w:val="535C7B50"/>
    <w:lvl w:ilvl="0" w:tplc="D3E6998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7"/>
  </w:num>
  <w:num w:numId="5">
    <w:abstractNumId w:val="5"/>
  </w:num>
  <w:num w:numId="6">
    <w:abstractNumId w:val="9"/>
  </w:num>
  <w:num w:numId="7">
    <w:abstractNumId w:val="18"/>
  </w:num>
  <w:num w:numId="8">
    <w:abstractNumId w:val="0"/>
  </w:num>
  <w:num w:numId="9">
    <w:abstractNumId w:val="13"/>
  </w:num>
  <w:num w:numId="10">
    <w:abstractNumId w:val="11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0"/>
  </w:num>
  <w:num w:numId="15">
    <w:abstractNumId w:val="21"/>
  </w:num>
  <w:num w:numId="16">
    <w:abstractNumId w:val="16"/>
  </w:num>
  <w:num w:numId="17">
    <w:abstractNumId w:val="22"/>
  </w:num>
  <w:num w:numId="18">
    <w:abstractNumId w:val="2"/>
  </w:num>
  <w:num w:numId="19">
    <w:abstractNumId w:val="3"/>
  </w:num>
  <w:num w:numId="20">
    <w:abstractNumId w:val="19"/>
  </w:num>
  <w:num w:numId="21">
    <w:abstractNumId w:val="8"/>
  </w:num>
  <w:num w:numId="22">
    <w:abstractNumId w:val="12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525"/>
    <w:rsid w:val="00027017"/>
    <w:rsid w:val="00057E90"/>
    <w:rsid w:val="000B1CC3"/>
    <w:rsid w:val="000C3ECA"/>
    <w:rsid w:val="000D010D"/>
    <w:rsid w:val="00115B21"/>
    <w:rsid w:val="001649F0"/>
    <w:rsid w:val="00187525"/>
    <w:rsid w:val="001E5DE8"/>
    <w:rsid w:val="0028362D"/>
    <w:rsid w:val="00322EFB"/>
    <w:rsid w:val="003309EC"/>
    <w:rsid w:val="00375007"/>
    <w:rsid w:val="003750A4"/>
    <w:rsid w:val="003B2EF6"/>
    <w:rsid w:val="003D0E24"/>
    <w:rsid w:val="00472419"/>
    <w:rsid w:val="00544D0E"/>
    <w:rsid w:val="00573309"/>
    <w:rsid w:val="005738B7"/>
    <w:rsid w:val="00575648"/>
    <w:rsid w:val="00596861"/>
    <w:rsid w:val="005F54C8"/>
    <w:rsid w:val="00611D4C"/>
    <w:rsid w:val="00641545"/>
    <w:rsid w:val="006B43DC"/>
    <w:rsid w:val="006B6AE7"/>
    <w:rsid w:val="006F1FE1"/>
    <w:rsid w:val="00715E95"/>
    <w:rsid w:val="00717652"/>
    <w:rsid w:val="00781E26"/>
    <w:rsid w:val="00787495"/>
    <w:rsid w:val="007C726F"/>
    <w:rsid w:val="007E7E5D"/>
    <w:rsid w:val="008216D1"/>
    <w:rsid w:val="00842BAD"/>
    <w:rsid w:val="008B4EEB"/>
    <w:rsid w:val="008E5D2A"/>
    <w:rsid w:val="00941ACD"/>
    <w:rsid w:val="00A02CB4"/>
    <w:rsid w:val="00AC3A7D"/>
    <w:rsid w:val="00B55994"/>
    <w:rsid w:val="00BD577F"/>
    <w:rsid w:val="00C72590"/>
    <w:rsid w:val="00CF5396"/>
    <w:rsid w:val="00D62094"/>
    <w:rsid w:val="00DA1288"/>
    <w:rsid w:val="00DB5DB7"/>
    <w:rsid w:val="00E107A9"/>
    <w:rsid w:val="00E33690"/>
    <w:rsid w:val="00EB46E4"/>
    <w:rsid w:val="00EB7708"/>
    <w:rsid w:val="00F40CA4"/>
    <w:rsid w:val="00FB4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7525"/>
    <w:pPr>
      <w:keepNext/>
      <w:jc w:val="center"/>
      <w:outlineLvl w:val="0"/>
    </w:pPr>
    <w:rPr>
      <w:szCs w:val="20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187525"/>
    <w:pPr>
      <w:keepNext w:val="0"/>
      <w:widowControl w:val="0"/>
      <w:autoSpaceDE w:val="0"/>
      <w:autoSpaceDN w:val="0"/>
      <w:adjustRightInd w:val="0"/>
      <w:spacing w:before="108" w:after="108"/>
      <w:outlineLvl w:val="1"/>
    </w:pPr>
    <w:rPr>
      <w:rFonts w:ascii="Arial" w:hAnsi="Arial" w:cs="Arial"/>
      <w:b/>
      <w:bCs/>
      <w:color w:val="26282F"/>
      <w:sz w:val="26"/>
      <w:szCs w:val="26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187525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187525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87525"/>
    <w:pPr>
      <w:tabs>
        <w:tab w:val="num" w:pos="0"/>
      </w:tabs>
      <w:suppressAutoHyphens/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752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18752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18752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187525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87525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List Paragraph"/>
    <w:basedOn w:val="a"/>
    <w:uiPriority w:val="34"/>
    <w:qFormat/>
    <w:rsid w:val="00187525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uiPriority w:val="99"/>
    <w:rsid w:val="00187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875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ekstob">
    <w:name w:val="tekstob"/>
    <w:basedOn w:val="a"/>
    <w:rsid w:val="00187525"/>
    <w:pPr>
      <w:spacing w:before="100" w:beforeAutospacing="1" w:after="100" w:afterAutospacing="1"/>
    </w:pPr>
  </w:style>
  <w:style w:type="character" w:customStyle="1" w:styleId="A4">
    <w:name w:val="A4"/>
    <w:rsid w:val="00187525"/>
    <w:rPr>
      <w:rFonts w:cs="Arial"/>
      <w:b/>
      <w:bCs/>
      <w:color w:val="000000"/>
    </w:rPr>
  </w:style>
  <w:style w:type="paragraph" w:customStyle="1" w:styleId="ConsNormal">
    <w:name w:val="ConsNormal"/>
    <w:rsid w:val="0018752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18752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uiPriority w:val="99"/>
    <w:rsid w:val="00187525"/>
    <w:rPr>
      <w:color w:val="106BBE"/>
    </w:rPr>
  </w:style>
  <w:style w:type="paragraph" w:customStyle="1" w:styleId="Default">
    <w:name w:val="Default"/>
    <w:rsid w:val="001875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5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52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semiHidden/>
    <w:unhideWhenUsed/>
    <w:rsid w:val="00187525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rsid w:val="00187525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87525"/>
    <w:rPr>
      <w:rFonts w:ascii="Arial" w:eastAsia="Calibri" w:hAnsi="Arial" w:cs="Arial"/>
      <w:kern w:val="1"/>
      <w:sz w:val="24"/>
      <w:szCs w:val="24"/>
      <w:lang w:eastAsia="ru-RU"/>
    </w:rPr>
  </w:style>
  <w:style w:type="paragraph" w:customStyle="1" w:styleId="Standard">
    <w:name w:val="Standard"/>
    <w:uiPriority w:val="99"/>
    <w:rsid w:val="00187525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character" w:styleId="ac">
    <w:name w:val="FollowedHyperlink"/>
    <w:uiPriority w:val="99"/>
    <w:semiHidden/>
    <w:unhideWhenUsed/>
    <w:rsid w:val="00187525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87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7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875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87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18752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1875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187525"/>
    <w:pPr>
      <w:suppressAutoHyphens/>
      <w:jc w:val="both"/>
    </w:pPr>
    <w:rPr>
      <w:lang w:eastAsia="ar-SA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1875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No Spacing"/>
    <w:link w:val="af4"/>
    <w:uiPriority w:val="1"/>
    <w:qFormat/>
    <w:rsid w:val="0018752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187525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6">
    <w:name w:val="Нормальный (таблица)"/>
    <w:basedOn w:val="a"/>
    <w:next w:val="a"/>
    <w:uiPriority w:val="99"/>
    <w:rsid w:val="0018752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7">
    <w:name w:val="Заголовок статьи"/>
    <w:basedOn w:val="a"/>
    <w:next w:val="a"/>
    <w:uiPriority w:val="99"/>
    <w:rsid w:val="0018752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ConsPlusNonformat">
    <w:name w:val="ConsPlusNonformat"/>
    <w:uiPriority w:val="99"/>
    <w:rsid w:val="001875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1875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8">
    <w:name w:val="Цветовое выделение"/>
    <w:uiPriority w:val="99"/>
    <w:rsid w:val="00187525"/>
    <w:rPr>
      <w:b/>
      <w:bCs/>
      <w:color w:val="26282F"/>
    </w:rPr>
  </w:style>
  <w:style w:type="character" w:customStyle="1" w:styleId="af9">
    <w:name w:val="Не вступил в силу"/>
    <w:uiPriority w:val="99"/>
    <w:rsid w:val="00187525"/>
    <w:rPr>
      <w:b/>
      <w:bCs/>
      <w:color w:val="000000"/>
      <w:shd w:val="clear" w:color="auto" w:fill="D8EDE8"/>
    </w:rPr>
  </w:style>
  <w:style w:type="character" w:customStyle="1" w:styleId="afa">
    <w:name w:val="Сравнение редакций. Добавленный фрагмент"/>
    <w:uiPriority w:val="99"/>
    <w:rsid w:val="00187525"/>
    <w:rPr>
      <w:color w:val="000000"/>
      <w:shd w:val="clear" w:color="auto" w:fill="C1D7FF"/>
    </w:rPr>
  </w:style>
  <w:style w:type="numbering" w:styleId="111111">
    <w:name w:val="Outline List 2"/>
    <w:basedOn w:val="a2"/>
    <w:semiHidden/>
    <w:unhideWhenUsed/>
    <w:rsid w:val="00187525"/>
    <w:pPr>
      <w:numPr>
        <w:numId w:val="9"/>
      </w:numPr>
    </w:pPr>
  </w:style>
  <w:style w:type="paragraph" w:customStyle="1" w:styleId="afb">
    <w:name w:val="Таблицы (моноширинный)"/>
    <w:basedOn w:val="a"/>
    <w:next w:val="a"/>
    <w:rsid w:val="0018752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c">
    <w:name w:val="Placeholder Text"/>
    <w:basedOn w:val="a0"/>
    <w:uiPriority w:val="99"/>
    <w:semiHidden/>
    <w:rsid w:val="00187525"/>
    <w:rPr>
      <w:color w:val="808080"/>
    </w:rPr>
  </w:style>
  <w:style w:type="character" w:customStyle="1" w:styleId="af4">
    <w:name w:val="Без интервала Знак"/>
    <w:link w:val="af3"/>
    <w:uiPriority w:val="1"/>
    <w:locked/>
    <w:rsid w:val="00B55994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8D99504A387D43AB56B8BE22623451574BDE2D3D91126C8C7AA6BAE4EE88C6B305EEF756C1E81EDFQEy7H" TargetMode="External"/><Relationship Id="rId299" Type="http://schemas.openxmlformats.org/officeDocument/2006/relationships/image" Target="media/image286.wmf"/><Relationship Id="rId21" Type="http://schemas.openxmlformats.org/officeDocument/2006/relationships/image" Target="media/image16.wmf"/><Relationship Id="rId63" Type="http://schemas.openxmlformats.org/officeDocument/2006/relationships/image" Target="media/image55.wmf"/><Relationship Id="rId159" Type="http://schemas.openxmlformats.org/officeDocument/2006/relationships/image" Target="media/image147.wmf"/><Relationship Id="rId324" Type="http://schemas.openxmlformats.org/officeDocument/2006/relationships/image" Target="media/image311.wmf"/><Relationship Id="rId366" Type="http://schemas.openxmlformats.org/officeDocument/2006/relationships/image" Target="media/image353.wmf"/><Relationship Id="rId170" Type="http://schemas.openxmlformats.org/officeDocument/2006/relationships/image" Target="media/image158.wmf"/><Relationship Id="rId226" Type="http://schemas.openxmlformats.org/officeDocument/2006/relationships/image" Target="media/image214.wmf"/><Relationship Id="rId433" Type="http://schemas.openxmlformats.org/officeDocument/2006/relationships/hyperlink" Target="consultantplus://offline/ref=8D99504A387D43AB56B8BE22623451574BDE2D3D91126C8C7AA6BAE4EE88C6B305EEF756C1E81DD7QEy5H" TargetMode="External"/><Relationship Id="rId268" Type="http://schemas.openxmlformats.org/officeDocument/2006/relationships/image" Target="media/image256.wmf"/><Relationship Id="rId32" Type="http://schemas.openxmlformats.org/officeDocument/2006/relationships/image" Target="media/image27.wmf"/><Relationship Id="rId74" Type="http://schemas.openxmlformats.org/officeDocument/2006/relationships/image" Target="media/image64.wmf"/><Relationship Id="rId128" Type="http://schemas.openxmlformats.org/officeDocument/2006/relationships/image" Target="media/image116.wmf"/><Relationship Id="rId335" Type="http://schemas.openxmlformats.org/officeDocument/2006/relationships/image" Target="media/image322.wmf"/><Relationship Id="rId377" Type="http://schemas.openxmlformats.org/officeDocument/2006/relationships/image" Target="media/image362.wmf"/><Relationship Id="rId5" Type="http://schemas.openxmlformats.org/officeDocument/2006/relationships/footnotes" Target="footnotes.xml"/><Relationship Id="rId181" Type="http://schemas.openxmlformats.org/officeDocument/2006/relationships/image" Target="media/image169.wmf"/><Relationship Id="rId237" Type="http://schemas.openxmlformats.org/officeDocument/2006/relationships/image" Target="media/image225.wmf"/><Relationship Id="rId402" Type="http://schemas.openxmlformats.org/officeDocument/2006/relationships/image" Target="media/image387.wmf"/><Relationship Id="rId279" Type="http://schemas.openxmlformats.org/officeDocument/2006/relationships/image" Target="media/image266.wmf"/><Relationship Id="rId444" Type="http://schemas.openxmlformats.org/officeDocument/2006/relationships/theme" Target="theme/theme1.xml"/><Relationship Id="rId43" Type="http://schemas.openxmlformats.org/officeDocument/2006/relationships/image" Target="media/image36.wmf"/><Relationship Id="rId139" Type="http://schemas.openxmlformats.org/officeDocument/2006/relationships/image" Target="media/image127.wmf"/><Relationship Id="rId290" Type="http://schemas.openxmlformats.org/officeDocument/2006/relationships/image" Target="media/image277.wmf"/><Relationship Id="rId304" Type="http://schemas.openxmlformats.org/officeDocument/2006/relationships/image" Target="media/image291.wmf"/><Relationship Id="rId346" Type="http://schemas.openxmlformats.org/officeDocument/2006/relationships/image" Target="media/image333.wmf"/><Relationship Id="rId388" Type="http://schemas.openxmlformats.org/officeDocument/2006/relationships/image" Target="media/image373.wmf"/><Relationship Id="rId85" Type="http://schemas.openxmlformats.org/officeDocument/2006/relationships/image" Target="media/image75.wmf"/><Relationship Id="rId150" Type="http://schemas.openxmlformats.org/officeDocument/2006/relationships/image" Target="media/image138.wmf"/><Relationship Id="rId192" Type="http://schemas.openxmlformats.org/officeDocument/2006/relationships/image" Target="media/image180.wmf"/><Relationship Id="rId206" Type="http://schemas.openxmlformats.org/officeDocument/2006/relationships/image" Target="media/image194.wmf"/><Relationship Id="rId413" Type="http://schemas.openxmlformats.org/officeDocument/2006/relationships/image" Target="media/image398.wmf"/><Relationship Id="rId248" Type="http://schemas.openxmlformats.org/officeDocument/2006/relationships/image" Target="media/image236.wmf"/><Relationship Id="rId12" Type="http://schemas.openxmlformats.org/officeDocument/2006/relationships/image" Target="media/image7.wmf"/><Relationship Id="rId33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08" Type="http://schemas.openxmlformats.org/officeDocument/2006/relationships/image" Target="media/image98.wmf"/><Relationship Id="rId129" Type="http://schemas.openxmlformats.org/officeDocument/2006/relationships/image" Target="media/image117.wmf"/><Relationship Id="rId280" Type="http://schemas.openxmlformats.org/officeDocument/2006/relationships/image" Target="media/image267.wmf"/><Relationship Id="rId315" Type="http://schemas.openxmlformats.org/officeDocument/2006/relationships/image" Target="media/image302.wmf"/><Relationship Id="rId336" Type="http://schemas.openxmlformats.org/officeDocument/2006/relationships/image" Target="media/image323.wmf"/><Relationship Id="rId357" Type="http://schemas.openxmlformats.org/officeDocument/2006/relationships/image" Target="media/image344.wmf"/><Relationship Id="rId54" Type="http://schemas.openxmlformats.org/officeDocument/2006/relationships/image" Target="media/image47.wmf"/><Relationship Id="rId75" Type="http://schemas.openxmlformats.org/officeDocument/2006/relationships/image" Target="media/image65.wmf"/><Relationship Id="rId96" Type="http://schemas.openxmlformats.org/officeDocument/2006/relationships/image" Target="media/image86.wmf"/><Relationship Id="rId140" Type="http://schemas.openxmlformats.org/officeDocument/2006/relationships/image" Target="media/image128.wmf"/><Relationship Id="rId161" Type="http://schemas.openxmlformats.org/officeDocument/2006/relationships/image" Target="media/image149.wmf"/><Relationship Id="rId182" Type="http://schemas.openxmlformats.org/officeDocument/2006/relationships/image" Target="media/image170.wmf"/><Relationship Id="rId217" Type="http://schemas.openxmlformats.org/officeDocument/2006/relationships/image" Target="media/image205.wmf"/><Relationship Id="rId378" Type="http://schemas.openxmlformats.org/officeDocument/2006/relationships/image" Target="media/image363.wmf"/><Relationship Id="rId399" Type="http://schemas.openxmlformats.org/officeDocument/2006/relationships/image" Target="media/image384.wmf"/><Relationship Id="rId403" Type="http://schemas.openxmlformats.org/officeDocument/2006/relationships/image" Target="media/image388.wmf"/><Relationship Id="rId6" Type="http://schemas.openxmlformats.org/officeDocument/2006/relationships/endnotes" Target="endnotes.xml"/><Relationship Id="rId238" Type="http://schemas.openxmlformats.org/officeDocument/2006/relationships/image" Target="media/image226.wmf"/><Relationship Id="rId259" Type="http://schemas.openxmlformats.org/officeDocument/2006/relationships/image" Target="media/image247.wmf"/><Relationship Id="rId424" Type="http://schemas.openxmlformats.org/officeDocument/2006/relationships/hyperlink" Target="consultantplus://offline/ref=8D99504A387D43AB56B8BE22623451574BDE2734951C6C8C7AA6BAE4EE88C6B305EEF756C1E81FD7QEy8H" TargetMode="External"/><Relationship Id="rId23" Type="http://schemas.openxmlformats.org/officeDocument/2006/relationships/image" Target="media/image18.wmf"/><Relationship Id="rId119" Type="http://schemas.openxmlformats.org/officeDocument/2006/relationships/image" Target="media/image107.wmf"/><Relationship Id="rId270" Type="http://schemas.openxmlformats.org/officeDocument/2006/relationships/image" Target="media/image258.wmf"/><Relationship Id="rId291" Type="http://schemas.openxmlformats.org/officeDocument/2006/relationships/image" Target="media/image278.wmf"/><Relationship Id="rId305" Type="http://schemas.openxmlformats.org/officeDocument/2006/relationships/image" Target="media/image292.wmf"/><Relationship Id="rId326" Type="http://schemas.openxmlformats.org/officeDocument/2006/relationships/image" Target="media/image313.wmf"/><Relationship Id="rId347" Type="http://schemas.openxmlformats.org/officeDocument/2006/relationships/image" Target="media/image334.wmf"/><Relationship Id="rId44" Type="http://schemas.openxmlformats.org/officeDocument/2006/relationships/image" Target="media/image37.wmf"/><Relationship Id="rId65" Type="http://schemas.openxmlformats.org/officeDocument/2006/relationships/hyperlink" Target="consultantplus://offline/ref=8D99504A387D43AB56B8BE22623451574BDE2D3D91126C8C7AA6BAE4EE88C6B305EEF756C1E81DD7QEy5H" TargetMode="External"/><Relationship Id="rId86" Type="http://schemas.openxmlformats.org/officeDocument/2006/relationships/image" Target="media/image76.wmf"/><Relationship Id="rId130" Type="http://schemas.openxmlformats.org/officeDocument/2006/relationships/image" Target="media/image118.wmf"/><Relationship Id="rId151" Type="http://schemas.openxmlformats.org/officeDocument/2006/relationships/image" Target="media/image139.wmf"/><Relationship Id="rId368" Type="http://schemas.openxmlformats.org/officeDocument/2006/relationships/image" Target="media/image355.wmf"/><Relationship Id="rId389" Type="http://schemas.openxmlformats.org/officeDocument/2006/relationships/image" Target="media/image374.wmf"/><Relationship Id="rId172" Type="http://schemas.openxmlformats.org/officeDocument/2006/relationships/image" Target="media/image160.wmf"/><Relationship Id="rId193" Type="http://schemas.openxmlformats.org/officeDocument/2006/relationships/image" Target="media/image181.wmf"/><Relationship Id="rId207" Type="http://schemas.openxmlformats.org/officeDocument/2006/relationships/image" Target="media/image195.wmf"/><Relationship Id="rId228" Type="http://schemas.openxmlformats.org/officeDocument/2006/relationships/image" Target="media/image216.wmf"/><Relationship Id="rId249" Type="http://schemas.openxmlformats.org/officeDocument/2006/relationships/image" Target="media/image237.wmf"/><Relationship Id="rId414" Type="http://schemas.openxmlformats.org/officeDocument/2006/relationships/hyperlink" Target="consultantplus://offline/ref=8D99504A387D43AB56B8BE22623451574BDE2D3D91126C8C7AA6BAE4EE88C6B305EEF756C1E81EDFQEy7H" TargetMode="External"/><Relationship Id="rId435" Type="http://schemas.openxmlformats.org/officeDocument/2006/relationships/hyperlink" Target="consultantplus://offline/ref=8D99504A387D43AB56B8BE22623451574BDE213C93186C8C7AA6BAE4EE88C6B305EEF756C1E81DD6QEy8H" TargetMode="External"/><Relationship Id="rId13" Type="http://schemas.openxmlformats.org/officeDocument/2006/relationships/image" Target="media/image8.wmf"/><Relationship Id="rId109" Type="http://schemas.openxmlformats.org/officeDocument/2006/relationships/image" Target="media/image99.wmf"/><Relationship Id="rId260" Type="http://schemas.openxmlformats.org/officeDocument/2006/relationships/image" Target="media/image248.wmf"/><Relationship Id="rId281" Type="http://schemas.openxmlformats.org/officeDocument/2006/relationships/image" Target="media/image268.wmf"/><Relationship Id="rId316" Type="http://schemas.openxmlformats.org/officeDocument/2006/relationships/image" Target="media/image303.wmf"/><Relationship Id="rId337" Type="http://schemas.openxmlformats.org/officeDocument/2006/relationships/image" Target="media/image324.wmf"/><Relationship Id="rId34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55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20" Type="http://schemas.openxmlformats.org/officeDocument/2006/relationships/image" Target="media/image108.wmf"/><Relationship Id="rId141" Type="http://schemas.openxmlformats.org/officeDocument/2006/relationships/image" Target="media/image129.wmf"/><Relationship Id="rId358" Type="http://schemas.openxmlformats.org/officeDocument/2006/relationships/image" Target="media/image345.wmf"/><Relationship Id="rId379" Type="http://schemas.openxmlformats.org/officeDocument/2006/relationships/image" Target="media/image364.wmf"/><Relationship Id="rId7" Type="http://schemas.openxmlformats.org/officeDocument/2006/relationships/image" Target="media/image5.jpeg"/><Relationship Id="rId162" Type="http://schemas.openxmlformats.org/officeDocument/2006/relationships/image" Target="media/image150.wmf"/><Relationship Id="rId183" Type="http://schemas.openxmlformats.org/officeDocument/2006/relationships/image" Target="media/image171.wmf"/><Relationship Id="rId218" Type="http://schemas.openxmlformats.org/officeDocument/2006/relationships/image" Target="media/image206.wmf"/><Relationship Id="rId239" Type="http://schemas.openxmlformats.org/officeDocument/2006/relationships/image" Target="media/image227.wmf"/><Relationship Id="rId390" Type="http://schemas.openxmlformats.org/officeDocument/2006/relationships/image" Target="media/image375.wmf"/><Relationship Id="rId404" Type="http://schemas.openxmlformats.org/officeDocument/2006/relationships/image" Target="media/image389.wmf"/><Relationship Id="rId425" Type="http://schemas.openxmlformats.org/officeDocument/2006/relationships/image" Target="media/image407.wmf"/><Relationship Id="rId250" Type="http://schemas.openxmlformats.org/officeDocument/2006/relationships/image" Target="media/image238.wmf"/><Relationship Id="rId271" Type="http://schemas.openxmlformats.org/officeDocument/2006/relationships/image" Target="media/image259.wmf"/><Relationship Id="rId292" Type="http://schemas.openxmlformats.org/officeDocument/2006/relationships/image" Target="media/image279.wmf"/><Relationship Id="rId306" Type="http://schemas.openxmlformats.org/officeDocument/2006/relationships/image" Target="media/image293.wmf"/><Relationship Id="rId24" Type="http://schemas.openxmlformats.org/officeDocument/2006/relationships/image" Target="media/image19.wmf"/><Relationship Id="rId45" Type="http://schemas.openxmlformats.org/officeDocument/2006/relationships/image" Target="media/image38.wmf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31" Type="http://schemas.openxmlformats.org/officeDocument/2006/relationships/image" Target="media/image119.wmf"/><Relationship Id="rId327" Type="http://schemas.openxmlformats.org/officeDocument/2006/relationships/image" Target="media/image314.wmf"/><Relationship Id="rId348" Type="http://schemas.openxmlformats.org/officeDocument/2006/relationships/image" Target="media/image335.wmf"/><Relationship Id="rId369" Type="http://schemas.openxmlformats.org/officeDocument/2006/relationships/image" Target="media/image356.wmf"/><Relationship Id="rId152" Type="http://schemas.openxmlformats.org/officeDocument/2006/relationships/image" Target="media/image140.wmf"/><Relationship Id="rId173" Type="http://schemas.openxmlformats.org/officeDocument/2006/relationships/image" Target="media/image161.wmf"/><Relationship Id="rId194" Type="http://schemas.openxmlformats.org/officeDocument/2006/relationships/image" Target="media/image182.wmf"/><Relationship Id="rId208" Type="http://schemas.openxmlformats.org/officeDocument/2006/relationships/image" Target="media/image196.wmf"/><Relationship Id="rId229" Type="http://schemas.openxmlformats.org/officeDocument/2006/relationships/image" Target="media/image217.wmf"/><Relationship Id="rId380" Type="http://schemas.openxmlformats.org/officeDocument/2006/relationships/image" Target="media/image365.wmf"/><Relationship Id="rId415" Type="http://schemas.openxmlformats.org/officeDocument/2006/relationships/hyperlink" Target="consultantplus://offline/ref=8D99504A387D43AB56B8BE22623451574BDE2D3D91126C8C7AA6BAE4EE88C6B305EEF756C1E81DD7QEy5H" TargetMode="External"/><Relationship Id="rId436" Type="http://schemas.openxmlformats.org/officeDocument/2006/relationships/hyperlink" Target="consultantplus://offline/ref=8D99504A387D43AB56B8BE22623451574BDE213C93186C8C7AA6BAE4EE88C6B305EEF756C1E81DD6QEy8H" TargetMode="External"/><Relationship Id="rId240" Type="http://schemas.openxmlformats.org/officeDocument/2006/relationships/image" Target="media/image228.wmf"/><Relationship Id="rId261" Type="http://schemas.openxmlformats.org/officeDocument/2006/relationships/image" Target="media/image249.wmf"/><Relationship Id="rId14" Type="http://schemas.openxmlformats.org/officeDocument/2006/relationships/image" Target="media/image9.wmf"/><Relationship Id="rId35" Type="http://schemas.openxmlformats.org/officeDocument/2006/relationships/image" Target="media/image28.wmf"/><Relationship Id="rId56" Type="http://schemas.openxmlformats.org/officeDocument/2006/relationships/image" Target="media/image48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282" Type="http://schemas.openxmlformats.org/officeDocument/2006/relationships/image" Target="media/image269.wmf"/><Relationship Id="rId317" Type="http://schemas.openxmlformats.org/officeDocument/2006/relationships/image" Target="media/image304.wmf"/><Relationship Id="rId338" Type="http://schemas.openxmlformats.org/officeDocument/2006/relationships/image" Target="media/image325.wmf"/><Relationship Id="rId359" Type="http://schemas.openxmlformats.org/officeDocument/2006/relationships/image" Target="media/image346.wmf"/><Relationship Id="rId8" Type="http://schemas.openxmlformats.org/officeDocument/2006/relationships/hyperlink" Target="garantf1://70003036.0/" TargetMode="External"/><Relationship Id="rId98" Type="http://schemas.openxmlformats.org/officeDocument/2006/relationships/image" Target="media/image88.wmf"/><Relationship Id="rId121" Type="http://schemas.openxmlformats.org/officeDocument/2006/relationships/image" Target="media/image109.wmf"/><Relationship Id="rId142" Type="http://schemas.openxmlformats.org/officeDocument/2006/relationships/image" Target="media/image130.wmf"/><Relationship Id="rId163" Type="http://schemas.openxmlformats.org/officeDocument/2006/relationships/image" Target="media/image151.wmf"/><Relationship Id="rId184" Type="http://schemas.openxmlformats.org/officeDocument/2006/relationships/image" Target="media/image172.wmf"/><Relationship Id="rId219" Type="http://schemas.openxmlformats.org/officeDocument/2006/relationships/image" Target="media/image207.wmf"/><Relationship Id="rId370" Type="http://schemas.openxmlformats.org/officeDocument/2006/relationships/image" Target="media/image357.wmf"/><Relationship Id="rId391" Type="http://schemas.openxmlformats.org/officeDocument/2006/relationships/image" Target="media/image376.wmf"/><Relationship Id="rId405" Type="http://schemas.openxmlformats.org/officeDocument/2006/relationships/image" Target="media/image390.wmf"/><Relationship Id="rId426" Type="http://schemas.openxmlformats.org/officeDocument/2006/relationships/image" Target="media/image408.wmf"/><Relationship Id="rId230" Type="http://schemas.openxmlformats.org/officeDocument/2006/relationships/image" Target="media/image218.wmf"/><Relationship Id="rId251" Type="http://schemas.openxmlformats.org/officeDocument/2006/relationships/image" Target="media/image239.wmf"/><Relationship Id="rId25" Type="http://schemas.openxmlformats.org/officeDocument/2006/relationships/image" Target="media/image20.wmf"/><Relationship Id="rId46" Type="http://schemas.openxmlformats.org/officeDocument/2006/relationships/image" Target="media/image39.wmf"/><Relationship Id="rId67" Type="http://schemas.openxmlformats.org/officeDocument/2006/relationships/image" Target="media/image57.wmf"/><Relationship Id="rId272" Type="http://schemas.openxmlformats.org/officeDocument/2006/relationships/image" Target="media/image260.wmf"/><Relationship Id="rId293" Type="http://schemas.openxmlformats.org/officeDocument/2006/relationships/image" Target="media/image280.wmf"/><Relationship Id="rId307" Type="http://schemas.openxmlformats.org/officeDocument/2006/relationships/image" Target="media/image294.wmf"/><Relationship Id="rId328" Type="http://schemas.openxmlformats.org/officeDocument/2006/relationships/image" Target="media/image315.wmf"/><Relationship Id="rId349" Type="http://schemas.openxmlformats.org/officeDocument/2006/relationships/image" Target="media/image336.wmf"/><Relationship Id="rId88" Type="http://schemas.openxmlformats.org/officeDocument/2006/relationships/image" Target="media/image78.wmf"/><Relationship Id="rId111" Type="http://schemas.openxmlformats.org/officeDocument/2006/relationships/image" Target="media/image101.wmf"/><Relationship Id="rId132" Type="http://schemas.openxmlformats.org/officeDocument/2006/relationships/image" Target="media/image120.wmf"/><Relationship Id="rId153" Type="http://schemas.openxmlformats.org/officeDocument/2006/relationships/image" Target="media/image141.wmf"/><Relationship Id="rId174" Type="http://schemas.openxmlformats.org/officeDocument/2006/relationships/image" Target="media/image162.wmf"/><Relationship Id="rId195" Type="http://schemas.openxmlformats.org/officeDocument/2006/relationships/image" Target="media/image183.wmf"/><Relationship Id="rId209" Type="http://schemas.openxmlformats.org/officeDocument/2006/relationships/image" Target="media/image197.wmf"/><Relationship Id="rId360" Type="http://schemas.openxmlformats.org/officeDocument/2006/relationships/image" Target="media/image347.wmf"/><Relationship Id="rId381" Type="http://schemas.openxmlformats.org/officeDocument/2006/relationships/image" Target="media/image366.wmf"/><Relationship Id="rId416" Type="http://schemas.openxmlformats.org/officeDocument/2006/relationships/image" Target="media/image399.wmf"/><Relationship Id="rId220" Type="http://schemas.openxmlformats.org/officeDocument/2006/relationships/image" Target="media/image208.wmf"/><Relationship Id="rId241" Type="http://schemas.openxmlformats.org/officeDocument/2006/relationships/image" Target="media/image229.wmf"/><Relationship Id="rId437" Type="http://schemas.openxmlformats.org/officeDocument/2006/relationships/image" Target="media/image414.wmf"/><Relationship Id="rId15" Type="http://schemas.openxmlformats.org/officeDocument/2006/relationships/image" Target="media/image10.wmf"/><Relationship Id="rId36" Type="http://schemas.openxmlformats.org/officeDocument/2006/relationships/image" Target="media/image29.wmf"/><Relationship Id="rId57" Type="http://schemas.openxmlformats.org/officeDocument/2006/relationships/image" Target="media/image49.wmf"/><Relationship Id="rId262" Type="http://schemas.openxmlformats.org/officeDocument/2006/relationships/image" Target="media/image250.wmf"/><Relationship Id="rId283" Type="http://schemas.openxmlformats.org/officeDocument/2006/relationships/image" Target="media/image270.wmf"/><Relationship Id="rId318" Type="http://schemas.openxmlformats.org/officeDocument/2006/relationships/image" Target="media/image305.wmf"/><Relationship Id="rId339" Type="http://schemas.openxmlformats.org/officeDocument/2006/relationships/image" Target="media/image326.wmf"/><Relationship Id="rId78" Type="http://schemas.openxmlformats.org/officeDocument/2006/relationships/image" Target="media/image68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122" Type="http://schemas.openxmlformats.org/officeDocument/2006/relationships/image" Target="media/image110.wmf"/><Relationship Id="rId143" Type="http://schemas.openxmlformats.org/officeDocument/2006/relationships/image" Target="media/image131.wmf"/><Relationship Id="rId164" Type="http://schemas.openxmlformats.org/officeDocument/2006/relationships/image" Target="media/image152.wmf"/><Relationship Id="rId185" Type="http://schemas.openxmlformats.org/officeDocument/2006/relationships/image" Target="media/image173.wmf"/><Relationship Id="rId350" Type="http://schemas.openxmlformats.org/officeDocument/2006/relationships/image" Target="media/image337.wmf"/><Relationship Id="rId371" Type="http://schemas.openxmlformats.org/officeDocument/2006/relationships/image" Target="media/image358.wmf"/><Relationship Id="rId406" Type="http://schemas.openxmlformats.org/officeDocument/2006/relationships/image" Target="media/image391.wmf"/><Relationship Id="rId9" Type="http://schemas.openxmlformats.org/officeDocument/2006/relationships/hyperlink" Target="consultantplus://offline/ref=8D99504A387D43AB56B8BE22623451574BDE2C31911B6C8C7AA6BAE4EE88C6B305EEF756C1E81FD4QEy3H" TargetMode="External"/><Relationship Id="rId210" Type="http://schemas.openxmlformats.org/officeDocument/2006/relationships/image" Target="media/image198.wmf"/><Relationship Id="rId392" Type="http://schemas.openxmlformats.org/officeDocument/2006/relationships/image" Target="media/image377.wmf"/><Relationship Id="rId427" Type="http://schemas.openxmlformats.org/officeDocument/2006/relationships/image" Target="media/image409.wmf"/><Relationship Id="rId26" Type="http://schemas.openxmlformats.org/officeDocument/2006/relationships/image" Target="media/image21.wmf"/><Relationship Id="rId231" Type="http://schemas.openxmlformats.org/officeDocument/2006/relationships/image" Target="media/image219.wmf"/><Relationship Id="rId252" Type="http://schemas.openxmlformats.org/officeDocument/2006/relationships/image" Target="media/image240.wmf"/><Relationship Id="rId273" Type="http://schemas.openxmlformats.org/officeDocument/2006/relationships/hyperlink" Target="consultantplus://offline/ref=8D99504A387D43AB56B8BE226234515742DD22369611318672FFB6E6E98799A402A7FB57C1E81EQDy3H" TargetMode="External"/><Relationship Id="rId294" Type="http://schemas.openxmlformats.org/officeDocument/2006/relationships/image" Target="media/image281.wmf"/><Relationship Id="rId308" Type="http://schemas.openxmlformats.org/officeDocument/2006/relationships/image" Target="media/image295.wmf"/><Relationship Id="rId329" Type="http://schemas.openxmlformats.org/officeDocument/2006/relationships/image" Target="media/image316.wmf"/><Relationship Id="rId47" Type="http://schemas.openxmlformats.org/officeDocument/2006/relationships/image" Target="media/image40.wmf"/><Relationship Id="rId68" Type="http://schemas.openxmlformats.org/officeDocument/2006/relationships/image" Target="media/image58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33" Type="http://schemas.openxmlformats.org/officeDocument/2006/relationships/image" Target="media/image121.wmf"/><Relationship Id="rId154" Type="http://schemas.openxmlformats.org/officeDocument/2006/relationships/image" Target="media/image142.wmf"/><Relationship Id="rId175" Type="http://schemas.openxmlformats.org/officeDocument/2006/relationships/image" Target="media/image163.wmf"/><Relationship Id="rId340" Type="http://schemas.openxmlformats.org/officeDocument/2006/relationships/image" Target="media/image327.wmf"/><Relationship Id="rId361" Type="http://schemas.openxmlformats.org/officeDocument/2006/relationships/image" Target="media/image348.wmf"/><Relationship Id="rId196" Type="http://schemas.openxmlformats.org/officeDocument/2006/relationships/image" Target="media/image184.wmf"/><Relationship Id="rId200" Type="http://schemas.openxmlformats.org/officeDocument/2006/relationships/image" Target="media/image188.wmf"/><Relationship Id="rId382" Type="http://schemas.openxmlformats.org/officeDocument/2006/relationships/image" Target="media/image367.wmf"/><Relationship Id="rId417" Type="http://schemas.openxmlformats.org/officeDocument/2006/relationships/image" Target="media/image400.wmf"/><Relationship Id="rId438" Type="http://schemas.openxmlformats.org/officeDocument/2006/relationships/image" Target="media/image415.wmf"/><Relationship Id="rId16" Type="http://schemas.openxmlformats.org/officeDocument/2006/relationships/image" Target="media/image11.wmf"/><Relationship Id="rId221" Type="http://schemas.openxmlformats.org/officeDocument/2006/relationships/image" Target="media/image209.wmf"/><Relationship Id="rId242" Type="http://schemas.openxmlformats.org/officeDocument/2006/relationships/image" Target="media/image230.wmf"/><Relationship Id="rId263" Type="http://schemas.openxmlformats.org/officeDocument/2006/relationships/image" Target="media/image251.wmf"/><Relationship Id="rId284" Type="http://schemas.openxmlformats.org/officeDocument/2006/relationships/image" Target="media/image271.wmf"/><Relationship Id="rId319" Type="http://schemas.openxmlformats.org/officeDocument/2006/relationships/image" Target="media/image306.wmf"/><Relationship Id="rId37" Type="http://schemas.openxmlformats.org/officeDocument/2006/relationships/image" Target="media/image30.wmf"/><Relationship Id="rId58" Type="http://schemas.openxmlformats.org/officeDocument/2006/relationships/image" Target="media/image50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123" Type="http://schemas.openxmlformats.org/officeDocument/2006/relationships/image" Target="media/image111.wmf"/><Relationship Id="rId144" Type="http://schemas.openxmlformats.org/officeDocument/2006/relationships/image" Target="media/image132.wmf"/><Relationship Id="rId330" Type="http://schemas.openxmlformats.org/officeDocument/2006/relationships/image" Target="media/image317.wmf"/><Relationship Id="rId90" Type="http://schemas.openxmlformats.org/officeDocument/2006/relationships/image" Target="media/image80.wmf"/><Relationship Id="rId165" Type="http://schemas.openxmlformats.org/officeDocument/2006/relationships/image" Target="media/image153.wmf"/><Relationship Id="rId186" Type="http://schemas.openxmlformats.org/officeDocument/2006/relationships/image" Target="media/image174.wmf"/><Relationship Id="rId351" Type="http://schemas.openxmlformats.org/officeDocument/2006/relationships/image" Target="media/image338.wmf"/><Relationship Id="rId372" Type="http://schemas.openxmlformats.org/officeDocument/2006/relationships/image" Target="media/image359.wmf"/><Relationship Id="rId393" Type="http://schemas.openxmlformats.org/officeDocument/2006/relationships/image" Target="media/image378.wmf"/><Relationship Id="rId407" Type="http://schemas.openxmlformats.org/officeDocument/2006/relationships/image" Target="media/image392.wmf"/><Relationship Id="rId428" Type="http://schemas.openxmlformats.org/officeDocument/2006/relationships/image" Target="media/image410.wmf"/><Relationship Id="rId211" Type="http://schemas.openxmlformats.org/officeDocument/2006/relationships/image" Target="media/image199.wmf"/><Relationship Id="rId232" Type="http://schemas.openxmlformats.org/officeDocument/2006/relationships/image" Target="media/image220.wmf"/><Relationship Id="rId253" Type="http://schemas.openxmlformats.org/officeDocument/2006/relationships/image" Target="media/image241.wmf"/><Relationship Id="rId274" Type="http://schemas.openxmlformats.org/officeDocument/2006/relationships/image" Target="media/image261.wmf"/><Relationship Id="rId295" Type="http://schemas.openxmlformats.org/officeDocument/2006/relationships/image" Target="media/image282.wmf"/><Relationship Id="rId309" Type="http://schemas.openxmlformats.org/officeDocument/2006/relationships/image" Target="media/image296.wmf"/><Relationship Id="rId27" Type="http://schemas.openxmlformats.org/officeDocument/2006/relationships/image" Target="media/image22.wmf"/><Relationship Id="rId48" Type="http://schemas.openxmlformats.org/officeDocument/2006/relationships/image" Target="media/image41.wmf"/><Relationship Id="rId69" Type="http://schemas.openxmlformats.org/officeDocument/2006/relationships/image" Target="media/image59.wmf"/><Relationship Id="rId113" Type="http://schemas.openxmlformats.org/officeDocument/2006/relationships/image" Target="media/image103.wmf"/><Relationship Id="rId134" Type="http://schemas.openxmlformats.org/officeDocument/2006/relationships/image" Target="media/image122.wmf"/><Relationship Id="rId320" Type="http://schemas.openxmlformats.org/officeDocument/2006/relationships/image" Target="media/image307.wmf"/><Relationship Id="rId80" Type="http://schemas.openxmlformats.org/officeDocument/2006/relationships/image" Target="media/image70.wmf"/><Relationship Id="rId155" Type="http://schemas.openxmlformats.org/officeDocument/2006/relationships/image" Target="media/image143.wmf"/><Relationship Id="rId176" Type="http://schemas.openxmlformats.org/officeDocument/2006/relationships/image" Target="media/image164.wmf"/><Relationship Id="rId197" Type="http://schemas.openxmlformats.org/officeDocument/2006/relationships/image" Target="media/image185.wmf"/><Relationship Id="rId341" Type="http://schemas.openxmlformats.org/officeDocument/2006/relationships/image" Target="media/image328.wmf"/><Relationship Id="rId362" Type="http://schemas.openxmlformats.org/officeDocument/2006/relationships/image" Target="media/image349.wmf"/><Relationship Id="rId383" Type="http://schemas.openxmlformats.org/officeDocument/2006/relationships/image" Target="media/image368.wmf"/><Relationship Id="rId418" Type="http://schemas.openxmlformats.org/officeDocument/2006/relationships/image" Target="media/image401.wmf"/><Relationship Id="rId439" Type="http://schemas.openxmlformats.org/officeDocument/2006/relationships/image" Target="media/image416.wmf"/><Relationship Id="rId201" Type="http://schemas.openxmlformats.org/officeDocument/2006/relationships/image" Target="media/image189.wmf"/><Relationship Id="rId222" Type="http://schemas.openxmlformats.org/officeDocument/2006/relationships/image" Target="media/image210.wmf"/><Relationship Id="rId243" Type="http://schemas.openxmlformats.org/officeDocument/2006/relationships/image" Target="media/image231.wmf"/><Relationship Id="rId264" Type="http://schemas.openxmlformats.org/officeDocument/2006/relationships/image" Target="media/image252.wmf"/><Relationship Id="rId285" Type="http://schemas.openxmlformats.org/officeDocument/2006/relationships/image" Target="media/image272.wmf"/><Relationship Id="rId17" Type="http://schemas.openxmlformats.org/officeDocument/2006/relationships/image" Target="media/image12.wmf"/><Relationship Id="rId38" Type="http://schemas.openxmlformats.org/officeDocument/2006/relationships/image" Target="media/image31.wmf"/><Relationship Id="rId59" Type="http://schemas.openxmlformats.org/officeDocument/2006/relationships/image" Target="media/image51.wmf"/><Relationship Id="rId103" Type="http://schemas.openxmlformats.org/officeDocument/2006/relationships/image" Target="media/image93.wmf"/><Relationship Id="rId124" Type="http://schemas.openxmlformats.org/officeDocument/2006/relationships/image" Target="media/image112.wmf"/><Relationship Id="rId310" Type="http://schemas.openxmlformats.org/officeDocument/2006/relationships/image" Target="media/image297.wmf"/><Relationship Id="rId70" Type="http://schemas.openxmlformats.org/officeDocument/2006/relationships/image" Target="media/image60.wmf"/><Relationship Id="rId91" Type="http://schemas.openxmlformats.org/officeDocument/2006/relationships/image" Target="media/image81.wmf"/><Relationship Id="rId145" Type="http://schemas.openxmlformats.org/officeDocument/2006/relationships/image" Target="media/image133.wmf"/><Relationship Id="rId166" Type="http://schemas.openxmlformats.org/officeDocument/2006/relationships/image" Target="media/image154.wmf"/><Relationship Id="rId187" Type="http://schemas.openxmlformats.org/officeDocument/2006/relationships/image" Target="media/image175.wmf"/><Relationship Id="rId331" Type="http://schemas.openxmlformats.org/officeDocument/2006/relationships/image" Target="media/image318.wmf"/><Relationship Id="rId352" Type="http://schemas.openxmlformats.org/officeDocument/2006/relationships/image" Target="media/image339.wmf"/><Relationship Id="rId373" Type="http://schemas.openxmlformats.org/officeDocument/2006/relationships/image" Target="media/image360.wmf"/><Relationship Id="rId394" Type="http://schemas.openxmlformats.org/officeDocument/2006/relationships/image" Target="media/image379.wmf"/><Relationship Id="rId408" Type="http://schemas.openxmlformats.org/officeDocument/2006/relationships/image" Target="media/image393.wmf"/><Relationship Id="rId429" Type="http://schemas.openxmlformats.org/officeDocument/2006/relationships/image" Target="media/image411.wmf"/><Relationship Id="rId1" Type="http://schemas.openxmlformats.org/officeDocument/2006/relationships/numbering" Target="numbering.xml"/><Relationship Id="rId212" Type="http://schemas.openxmlformats.org/officeDocument/2006/relationships/image" Target="media/image200.wmf"/><Relationship Id="rId233" Type="http://schemas.openxmlformats.org/officeDocument/2006/relationships/image" Target="media/image221.wmf"/><Relationship Id="rId254" Type="http://schemas.openxmlformats.org/officeDocument/2006/relationships/image" Target="media/image242.wmf"/><Relationship Id="rId440" Type="http://schemas.openxmlformats.org/officeDocument/2006/relationships/image" Target="media/image417.wmf"/><Relationship Id="rId28" Type="http://schemas.openxmlformats.org/officeDocument/2006/relationships/image" Target="media/image23.wmf"/><Relationship Id="rId49" Type="http://schemas.openxmlformats.org/officeDocument/2006/relationships/image" Target="media/image42.wmf"/><Relationship Id="rId114" Type="http://schemas.openxmlformats.org/officeDocument/2006/relationships/image" Target="media/image104.wmf"/><Relationship Id="rId275" Type="http://schemas.openxmlformats.org/officeDocument/2006/relationships/image" Target="media/image262.wmf"/><Relationship Id="rId296" Type="http://schemas.openxmlformats.org/officeDocument/2006/relationships/image" Target="media/image283.wmf"/><Relationship Id="rId300" Type="http://schemas.openxmlformats.org/officeDocument/2006/relationships/image" Target="media/image287.wmf"/><Relationship Id="rId60" Type="http://schemas.openxmlformats.org/officeDocument/2006/relationships/image" Target="media/image52.wmf"/><Relationship Id="rId81" Type="http://schemas.openxmlformats.org/officeDocument/2006/relationships/image" Target="media/image71.wmf"/><Relationship Id="rId135" Type="http://schemas.openxmlformats.org/officeDocument/2006/relationships/image" Target="media/image123.wmf"/><Relationship Id="rId156" Type="http://schemas.openxmlformats.org/officeDocument/2006/relationships/image" Target="media/image144.wmf"/><Relationship Id="rId177" Type="http://schemas.openxmlformats.org/officeDocument/2006/relationships/image" Target="media/image165.wmf"/><Relationship Id="rId198" Type="http://schemas.openxmlformats.org/officeDocument/2006/relationships/image" Target="media/image186.wmf"/><Relationship Id="rId321" Type="http://schemas.openxmlformats.org/officeDocument/2006/relationships/image" Target="media/image308.wmf"/><Relationship Id="rId342" Type="http://schemas.openxmlformats.org/officeDocument/2006/relationships/image" Target="media/image329.wmf"/><Relationship Id="rId363" Type="http://schemas.openxmlformats.org/officeDocument/2006/relationships/image" Target="media/image350.wmf"/><Relationship Id="rId384" Type="http://schemas.openxmlformats.org/officeDocument/2006/relationships/image" Target="media/image369.wmf"/><Relationship Id="rId419" Type="http://schemas.openxmlformats.org/officeDocument/2006/relationships/image" Target="media/image402.wmf"/><Relationship Id="rId202" Type="http://schemas.openxmlformats.org/officeDocument/2006/relationships/image" Target="media/image190.wmf"/><Relationship Id="rId223" Type="http://schemas.openxmlformats.org/officeDocument/2006/relationships/image" Target="media/image211.wmf"/><Relationship Id="rId244" Type="http://schemas.openxmlformats.org/officeDocument/2006/relationships/image" Target="media/image232.wmf"/><Relationship Id="rId430" Type="http://schemas.openxmlformats.org/officeDocument/2006/relationships/image" Target="media/image412.wmf"/><Relationship Id="rId18" Type="http://schemas.openxmlformats.org/officeDocument/2006/relationships/image" Target="media/image13.wmf"/><Relationship Id="rId39" Type="http://schemas.openxmlformats.org/officeDocument/2006/relationships/image" Target="media/image32.wmf"/><Relationship Id="rId265" Type="http://schemas.openxmlformats.org/officeDocument/2006/relationships/image" Target="media/image253.wmf"/><Relationship Id="rId286" Type="http://schemas.openxmlformats.org/officeDocument/2006/relationships/image" Target="media/image273.wmf"/><Relationship Id="rId50" Type="http://schemas.openxmlformats.org/officeDocument/2006/relationships/image" Target="media/image43.wmf"/><Relationship Id="rId104" Type="http://schemas.openxmlformats.org/officeDocument/2006/relationships/image" Target="media/image94.wmf"/><Relationship Id="rId125" Type="http://schemas.openxmlformats.org/officeDocument/2006/relationships/image" Target="media/image113.wmf"/><Relationship Id="rId146" Type="http://schemas.openxmlformats.org/officeDocument/2006/relationships/image" Target="media/image134.wmf"/><Relationship Id="rId167" Type="http://schemas.openxmlformats.org/officeDocument/2006/relationships/image" Target="media/image155.wmf"/><Relationship Id="rId188" Type="http://schemas.openxmlformats.org/officeDocument/2006/relationships/image" Target="media/image176.wmf"/><Relationship Id="rId311" Type="http://schemas.openxmlformats.org/officeDocument/2006/relationships/image" Target="media/image298.wmf"/><Relationship Id="rId332" Type="http://schemas.openxmlformats.org/officeDocument/2006/relationships/image" Target="media/image319.wmf"/><Relationship Id="rId353" Type="http://schemas.openxmlformats.org/officeDocument/2006/relationships/image" Target="media/image340.wmf"/><Relationship Id="rId374" Type="http://schemas.openxmlformats.org/officeDocument/2006/relationships/hyperlink" Target="garantF1://74446721.4000" TargetMode="External"/><Relationship Id="rId395" Type="http://schemas.openxmlformats.org/officeDocument/2006/relationships/image" Target="media/image380.wmf"/><Relationship Id="rId409" Type="http://schemas.openxmlformats.org/officeDocument/2006/relationships/image" Target="media/image394.wmf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13" Type="http://schemas.openxmlformats.org/officeDocument/2006/relationships/image" Target="media/image201.wmf"/><Relationship Id="rId234" Type="http://schemas.openxmlformats.org/officeDocument/2006/relationships/image" Target="media/image222.wmf"/><Relationship Id="rId420" Type="http://schemas.openxmlformats.org/officeDocument/2006/relationships/image" Target="media/image403.wmf"/><Relationship Id="rId2" Type="http://schemas.openxmlformats.org/officeDocument/2006/relationships/styles" Target="styles.xml"/><Relationship Id="rId29" Type="http://schemas.openxmlformats.org/officeDocument/2006/relationships/image" Target="media/image24.wmf"/><Relationship Id="rId255" Type="http://schemas.openxmlformats.org/officeDocument/2006/relationships/image" Target="media/image243.wmf"/><Relationship Id="rId276" Type="http://schemas.openxmlformats.org/officeDocument/2006/relationships/image" Target="media/image263.wmf"/><Relationship Id="rId297" Type="http://schemas.openxmlformats.org/officeDocument/2006/relationships/image" Target="media/image284.wmf"/><Relationship Id="rId441" Type="http://schemas.openxmlformats.org/officeDocument/2006/relationships/footer" Target="footer1.xml"/><Relationship Id="rId40" Type="http://schemas.openxmlformats.org/officeDocument/2006/relationships/image" Target="media/image33.wmf"/><Relationship Id="rId115" Type="http://schemas.openxmlformats.org/officeDocument/2006/relationships/image" Target="media/image105.wmf"/><Relationship Id="rId136" Type="http://schemas.openxmlformats.org/officeDocument/2006/relationships/image" Target="media/image124.wmf"/><Relationship Id="rId157" Type="http://schemas.openxmlformats.org/officeDocument/2006/relationships/image" Target="media/image145.wmf"/><Relationship Id="rId178" Type="http://schemas.openxmlformats.org/officeDocument/2006/relationships/image" Target="media/image166.wmf"/><Relationship Id="rId301" Type="http://schemas.openxmlformats.org/officeDocument/2006/relationships/image" Target="media/image288.wmf"/><Relationship Id="rId322" Type="http://schemas.openxmlformats.org/officeDocument/2006/relationships/image" Target="media/image309.wmf"/><Relationship Id="rId343" Type="http://schemas.openxmlformats.org/officeDocument/2006/relationships/image" Target="media/image330.wmf"/><Relationship Id="rId364" Type="http://schemas.openxmlformats.org/officeDocument/2006/relationships/image" Target="media/image351.wmf"/><Relationship Id="rId61" Type="http://schemas.openxmlformats.org/officeDocument/2006/relationships/image" Target="media/image53.wmf"/><Relationship Id="rId82" Type="http://schemas.openxmlformats.org/officeDocument/2006/relationships/image" Target="media/image72.wmf"/><Relationship Id="rId199" Type="http://schemas.openxmlformats.org/officeDocument/2006/relationships/image" Target="media/image187.wmf"/><Relationship Id="rId203" Type="http://schemas.openxmlformats.org/officeDocument/2006/relationships/image" Target="media/image191.wmf"/><Relationship Id="rId385" Type="http://schemas.openxmlformats.org/officeDocument/2006/relationships/image" Target="media/image370.wmf"/><Relationship Id="rId19" Type="http://schemas.openxmlformats.org/officeDocument/2006/relationships/image" Target="media/image14.wmf"/><Relationship Id="rId224" Type="http://schemas.openxmlformats.org/officeDocument/2006/relationships/image" Target="media/image212.wmf"/><Relationship Id="rId245" Type="http://schemas.openxmlformats.org/officeDocument/2006/relationships/image" Target="media/image233.wmf"/><Relationship Id="rId266" Type="http://schemas.openxmlformats.org/officeDocument/2006/relationships/image" Target="media/image254.wmf"/><Relationship Id="rId287" Type="http://schemas.openxmlformats.org/officeDocument/2006/relationships/image" Target="media/image274.wmf"/><Relationship Id="rId410" Type="http://schemas.openxmlformats.org/officeDocument/2006/relationships/image" Target="media/image395.wmf"/><Relationship Id="rId431" Type="http://schemas.openxmlformats.org/officeDocument/2006/relationships/image" Target="media/image413.wmf"/><Relationship Id="rId30" Type="http://schemas.openxmlformats.org/officeDocument/2006/relationships/image" Target="media/image25.wmf"/><Relationship Id="rId105" Type="http://schemas.openxmlformats.org/officeDocument/2006/relationships/image" Target="media/image95.wmf"/><Relationship Id="rId126" Type="http://schemas.openxmlformats.org/officeDocument/2006/relationships/image" Target="media/image114.wmf"/><Relationship Id="rId147" Type="http://schemas.openxmlformats.org/officeDocument/2006/relationships/image" Target="media/image135.wmf"/><Relationship Id="rId168" Type="http://schemas.openxmlformats.org/officeDocument/2006/relationships/image" Target="media/image156.wmf"/><Relationship Id="rId312" Type="http://schemas.openxmlformats.org/officeDocument/2006/relationships/image" Target="media/image299.wmf"/><Relationship Id="rId333" Type="http://schemas.openxmlformats.org/officeDocument/2006/relationships/image" Target="media/image320.wmf"/><Relationship Id="rId354" Type="http://schemas.openxmlformats.org/officeDocument/2006/relationships/image" Target="media/image341.wmf"/><Relationship Id="rId51" Type="http://schemas.openxmlformats.org/officeDocument/2006/relationships/image" Target="media/image44.wmf"/><Relationship Id="rId72" Type="http://schemas.openxmlformats.org/officeDocument/2006/relationships/image" Target="media/image62.wmf"/><Relationship Id="rId93" Type="http://schemas.openxmlformats.org/officeDocument/2006/relationships/image" Target="media/image83.wmf"/><Relationship Id="rId189" Type="http://schemas.openxmlformats.org/officeDocument/2006/relationships/image" Target="media/image177.wmf"/><Relationship Id="rId375" Type="http://schemas.openxmlformats.org/officeDocument/2006/relationships/hyperlink" Target="garantF1://84404.8" TargetMode="External"/><Relationship Id="rId396" Type="http://schemas.openxmlformats.org/officeDocument/2006/relationships/image" Target="media/image381.wmf"/><Relationship Id="rId3" Type="http://schemas.openxmlformats.org/officeDocument/2006/relationships/settings" Target="settings.xml"/><Relationship Id="rId214" Type="http://schemas.openxmlformats.org/officeDocument/2006/relationships/image" Target="media/image202.wmf"/><Relationship Id="rId235" Type="http://schemas.openxmlformats.org/officeDocument/2006/relationships/image" Target="media/image223.wmf"/><Relationship Id="rId256" Type="http://schemas.openxmlformats.org/officeDocument/2006/relationships/image" Target="media/image244.wmf"/><Relationship Id="rId277" Type="http://schemas.openxmlformats.org/officeDocument/2006/relationships/image" Target="media/image264.wmf"/><Relationship Id="rId298" Type="http://schemas.openxmlformats.org/officeDocument/2006/relationships/image" Target="media/image285.wmf"/><Relationship Id="rId400" Type="http://schemas.openxmlformats.org/officeDocument/2006/relationships/image" Target="media/image385.wmf"/><Relationship Id="rId421" Type="http://schemas.openxmlformats.org/officeDocument/2006/relationships/image" Target="media/image404.wmf"/><Relationship Id="rId442" Type="http://schemas.openxmlformats.org/officeDocument/2006/relationships/hyperlink" Target="file:///Z:\&#1054;&#1041;&#1065;&#1048;&#1049;%20&#1054;&#1058;&#1044;&#1045;&#1051;\&#1042;%20&#1055;&#1045;&#1063;&#1040;&#1058;&#1068;\&#1059;&#1069;&#1055;\&#1054;&#1052;&#1047;\&#1055;&#1088;&#1072;&#1074;&#1080;&#1083;&#1072;%20&#1086;&#1087;&#1088;&#1077;&#1076;&#1077;&#1083;&#1077;&#1085;&#1080;&#1103;%20&#1085;&#1086;&#1088;&#1084;&#1072;&#1090;&#1080;&#1074;&#1085;&#1099;&#1093;%20&#1079;&#1072;&#1090;&#1088;&#1072;&#1090;.doc" TargetMode="External"/><Relationship Id="rId116" Type="http://schemas.openxmlformats.org/officeDocument/2006/relationships/image" Target="media/image106.wmf"/><Relationship Id="rId137" Type="http://schemas.openxmlformats.org/officeDocument/2006/relationships/image" Target="media/image125.wmf"/><Relationship Id="rId158" Type="http://schemas.openxmlformats.org/officeDocument/2006/relationships/image" Target="media/image146.wmf"/><Relationship Id="rId302" Type="http://schemas.openxmlformats.org/officeDocument/2006/relationships/image" Target="media/image289.wmf"/><Relationship Id="rId323" Type="http://schemas.openxmlformats.org/officeDocument/2006/relationships/image" Target="media/image310.wmf"/><Relationship Id="rId344" Type="http://schemas.openxmlformats.org/officeDocument/2006/relationships/image" Target="media/image331.wmf"/><Relationship Id="rId20" Type="http://schemas.openxmlformats.org/officeDocument/2006/relationships/image" Target="media/image15.wmf"/><Relationship Id="rId41" Type="http://schemas.openxmlformats.org/officeDocument/2006/relationships/image" Target="media/image34.wmf"/><Relationship Id="rId62" Type="http://schemas.openxmlformats.org/officeDocument/2006/relationships/image" Target="media/image54.wmf"/><Relationship Id="rId83" Type="http://schemas.openxmlformats.org/officeDocument/2006/relationships/image" Target="media/image73.wmf"/><Relationship Id="rId179" Type="http://schemas.openxmlformats.org/officeDocument/2006/relationships/image" Target="media/image167.wmf"/><Relationship Id="rId365" Type="http://schemas.openxmlformats.org/officeDocument/2006/relationships/image" Target="media/image352.wmf"/><Relationship Id="rId386" Type="http://schemas.openxmlformats.org/officeDocument/2006/relationships/image" Target="media/image371.wmf"/><Relationship Id="rId190" Type="http://schemas.openxmlformats.org/officeDocument/2006/relationships/image" Target="media/image178.wmf"/><Relationship Id="rId204" Type="http://schemas.openxmlformats.org/officeDocument/2006/relationships/image" Target="media/image192.wmf"/><Relationship Id="rId225" Type="http://schemas.openxmlformats.org/officeDocument/2006/relationships/image" Target="media/image213.wmf"/><Relationship Id="rId246" Type="http://schemas.openxmlformats.org/officeDocument/2006/relationships/image" Target="media/image234.wmf"/><Relationship Id="rId267" Type="http://schemas.openxmlformats.org/officeDocument/2006/relationships/image" Target="media/image255.wmf"/><Relationship Id="rId288" Type="http://schemas.openxmlformats.org/officeDocument/2006/relationships/image" Target="media/image275.wmf"/><Relationship Id="rId411" Type="http://schemas.openxmlformats.org/officeDocument/2006/relationships/image" Target="media/image396.wmf"/><Relationship Id="rId432" Type="http://schemas.openxmlformats.org/officeDocument/2006/relationships/hyperlink" Target="consultantplus://offline/ref=8D99504A387D43AB56B8BE22623451574BDE2D3D91126C8C7AA6BAE4EE88C6B305EEF756C1E81EDFQEy7H" TargetMode="External"/><Relationship Id="rId106" Type="http://schemas.openxmlformats.org/officeDocument/2006/relationships/image" Target="media/image96.wmf"/><Relationship Id="rId127" Type="http://schemas.openxmlformats.org/officeDocument/2006/relationships/image" Target="media/image115.wmf"/><Relationship Id="rId313" Type="http://schemas.openxmlformats.org/officeDocument/2006/relationships/image" Target="media/image300.wmf"/><Relationship Id="rId10" Type="http://schemas.openxmlformats.org/officeDocument/2006/relationships/hyperlink" Target="garantF1://70253464.22" TargetMode="External"/><Relationship Id="rId31" Type="http://schemas.openxmlformats.org/officeDocument/2006/relationships/image" Target="media/image26.wmf"/><Relationship Id="rId52" Type="http://schemas.openxmlformats.org/officeDocument/2006/relationships/image" Target="media/image45.wmf"/><Relationship Id="rId73" Type="http://schemas.openxmlformats.org/officeDocument/2006/relationships/image" Target="media/image63.wmf"/><Relationship Id="rId94" Type="http://schemas.openxmlformats.org/officeDocument/2006/relationships/image" Target="media/image84.wmf"/><Relationship Id="rId148" Type="http://schemas.openxmlformats.org/officeDocument/2006/relationships/image" Target="media/image136.wmf"/><Relationship Id="rId169" Type="http://schemas.openxmlformats.org/officeDocument/2006/relationships/image" Target="media/image157.wmf"/><Relationship Id="rId334" Type="http://schemas.openxmlformats.org/officeDocument/2006/relationships/image" Target="media/image321.wmf"/><Relationship Id="rId355" Type="http://schemas.openxmlformats.org/officeDocument/2006/relationships/image" Target="media/image342.wmf"/><Relationship Id="rId376" Type="http://schemas.openxmlformats.org/officeDocument/2006/relationships/image" Target="media/image361.wmf"/><Relationship Id="rId397" Type="http://schemas.openxmlformats.org/officeDocument/2006/relationships/image" Target="media/image382.wmf"/><Relationship Id="rId4" Type="http://schemas.openxmlformats.org/officeDocument/2006/relationships/webSettings" Target="webSettings.xml"/><Relationship Id="rId180" Type="http://schemas.openxmlformats.org/officeDocument/2006/relationships/image" Target="media/image168.wmf"/><Relationship Id="rId215" Type="http://schemas.openxmlformats.org/officeDocument/2006/relationships/image" Target="media/image203.wmf"/><Relationship Id="rId236" Type="http://schemas.openxmlformats.org/officeDocument/2006/relationships/image" Target="media/image224.wmf"/><Relationship Id="rId257" Type="http://schemas.openxmlformats.org/officeDocument/2006/relationships/image" Target="media/image245.wmf"/><Relationship Id="rId278" Type="http://schemas.openxmlformats.org/officeDocument/2006/relationships/image" Target="media/image265.wmf"/><Relationship Id="rId401" Type="http://schemas.openxmlformats.org/officeDocument/2006/relationships/image" Target="media/image386.wmf"/><Relationship Id="rId422" Type="http://schemas.openxmlformats.org/officeDocument/2006/relationships/image" Target="media/image405.wmf"/><Relationship Id="rId443" Type="http://schemas.openxmlformats.org/officeDocument/2006/relationships/fontTable" Target="fontTable.xml"/><Relationship Id="rId303" Type="http://schemas.openxmlformats.org/officeDocument/2006/relationships/image" Target="media/image290.wmf"/><Relationship Id="rId42" Type="http://schemas.openxmlformats.org/officeDocument/2006/relationships/image" Target="media/image35.wmf"/><Relationship Id="rId84" Type="http://schemas.openxmlformats.org/officeDocument/2006/relationships/image" Target="media/image74.wmf"/><Relationship Id="rId138" Type="http://schemas.openxmlformats.org/officeDocument/2006/relationships/image" Target="media/image126.wmf"/><Relationship Id="rId345" Type="http://schemas.openxmlformats.org/officeDocument/2006/relationships/image" Target="media/image332.wmf"/><Relationship Id="rId387" Type="http://schemas.openxmlformats.org/officeDocument/2006/relationships/image" Target="media/image372.wmf"/><Relationship Id="rId191" Type="http://schemas.openxmlformats.org/officeDocument/2006/relationships/image" Target="media/image179.wmf"/><Relationship Id="rId205" Type="http://schemas.openxmlformats.org/officeDocument/2006/relationships/image" Target="media/image193.wmf"/><Relationship Id="rId247" Type="http://schemas.openxmlformats.org/officeDocument/2006/relationships/image" Target="media/image235.wmf"/><Relationship Id="rId412" Type="http://schemas.openxmlformats.org/officeDocument/2006/relationships/image" Target="media/image397.wmf"/><Relationship Id="rId107" Type="http://schemas.openxmlformats.org/officeDocument/2006/relationships/image" Target="media/image97.wmf"/><Relationship Id="rId289" Type="http://schemas.openxmlformats.org/officeDocument/2006/relationships/image" Target="media/image276.wmf"/><Relationship Id="rId11" Type="http://schemas.openxmlformats.org/officeDocument/2006/relationships/image" Target="media/image6.wmf"/><Relationship Id="rId53" Type="http://schemas.openxmlformats.org/officeDocument/2006/relationships/image" Target="media/image46.wmf"/><Relationship Id="rId149" Type="http://schemas.openxmlformats.org/officeDocument/2006/relationships/image" Target="media/image137.wmf"/><Relationship Id="rId314" Type="http://schemas.openxmlformats.org/officeDocument/2006/relationships/image" Target="media/image301.wmf"/><Relationship Id="rId356" Type="http://schemas.openxmlformats.org/officeDocument/2006/relationships/image" Target="media/image343.wmf"/><Relationship Id="rId398" Type="http://schemas.openxmlformats.org/officeDocument/2006/relationships/image" Target="media/image383.wmf"/><Relationship Id="rId95" Type="http://schemas.openxmlformats.org/officeDocument/2006/relationships/image" Target="media/image85.wmf"/><Relationship Id="rId160" Type="http://schemas.openxmlformats.org/officeDocument/2006/relationships/image" Target="media/image148.wmf"/><Relationship Id="rId216" Type="http://schemas.openxmlformats.org/officeDocument/2006/relationships/image" Target="media/image204.wmf"/><Relationship Id="rId423" Type="http://schemas.openxmlformats.org/officeDocument/2006/relationships/image" Target="media/image406.wmf"/><Relationship Id="rId258" Type="http://schemas.openxmlformats.org/officeDocument/2006/relationships/image" Target="media/image246.wmf"/><Relationship Id="rId22" Type="http://schemas.openxmlformats.org/officeDocument/2006/relationships/image" Target="media/image17.wmf"/><Relationship Id="rId64" Type="http://schemas.openxmlformats.org/officeDocument/2006/relationships/hyperlink" Target="consultantplus://offline/ref=8D99504A387D43AB56B8BE22623451574BDE2D3D91126C8C7AA6BAE4EE88C6B305EEF756C1E81EDFQEy7H" TargetMode="External"/><Relationship Id="rId118" Type="http://schemas.openxmlformats.org/officeDocument/2006/relationships/hyperlink" Target="consultantplus://offline/ref=8D99504A387D43AB56B8BE22623451574BDE2D3D91126C8C7AA6BAE4EE88C6B305EEF756C1E81DD7QEy5H" TargetMode="External"/><Relationship Id="rId325" Type="http://schemas.openxmlformats.org/officeDocument/2006/relationships/image" Target="media/image312.wmf"/><Relationship Id="rId367" Type="http://schemas.openxmlformats.org/officeDocument/2006/relationships/image" Target="media/image354.wmf"/><Relationship Id="rId171" Type="http://schemas.openxmlformats.org/officeDocument/2006/relationships/image" Target="media/image159.wmf"/><Relationship Id="rId227" Type="http://schemas.openxmlformats.org/officeDocument/2006/relationships/image" Target="media/image215.wmf"/><Relationship Id="rId269" Type="http://schemas.openxmlformats.org/officeDocument/2006/relationships/image" Target="media/image257.wmf"/><Relationship Id="rId434" Type="http://schemas.openxmlformats.org/officeDocument/2006/relationships/hyperlink" Target="consultantplus://offline/ref=8D99504A387D43AB56B8BE22623451574BDE213C93186C8C7AA6BAE4EE88C6B305EEF756C1E81DD6QEy8H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30</Pages>
  <Words>9410</Words>
  <Characters>53638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2</dc:creator>
  <cp:lastModifiedBy>Admin</cp:lastModifiedBy>
  <cp:revision>3</cp:revision>
  <cp:lastPrinted>2022-09-27T04:38:00Z</cp:lastPrinted>
  <dcterms:created xsi:type="dcterms:W3CDTF">2022-09-27T04:33:00Z</dcterms:created>
  <dcterms:modified xsi:type="dcterms:W3CDTF">2022-09-27T04:46:00Z</dcterms:modified>
</cp:coreProperties>
</file>